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A3" w:rsidRPr="007160A3" w:rsidRDefault="007160A3" w:rsidP="007160A3">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sz w:val="36"/>
          <w:szCs w:val="36"/>
          <w:shd w:val="clear" w:color="auto" w:fill="FFFFFF"/>
        </w:rPr>
        <w:t xml:space="preserve">                          </w:t>
      </w:r>
      <w:r w:rsidRPr="007160A3">
        <w:rPr>
          <w:rFonts w:ascii="Arial" w:eastAsia="Times New Roman" w:hAnsi="Arial" w:cs="Arial"/>
          <w:b/>
          <w:bCs/>
          <w:color w:val="000000"/>
          <w:sz w:val="36"/>
          <w:szCs w:val="36"/>
          <w:shd w:val="clear" w:color="auto" w:fill="FFFFFF"/>
        </w:rPr>
        <w:t xml:space="preserve">   Daniel Paul </w:t>
      </w:r>
      <w:proofErr w:type="spellStart"/>
      <w:r w:rsidRPr="007160A3">
        <w:rPr>
          <w:rFonts w:ascii="Arial" w:eastAsia="Times New Roman" w:hAnsi="Arial" w:cs="Arial"/>
          <w:b/>
          <w:bCs/>
          <w:color w:val="000000"/>
          <w:sz w:val="36"/>
          <w:szCs w:val="36"/>
          <w:shd w:val="clear" w:color="auto" w:fill="FFFFFF"/>
        </w:rPr>
        <w:t>Przybylski</w:t>
      </w:r>
      <w:proofErr w:type="spellEnd"/>
      <w:r w:rsidRPr="007160A3">
        <w:rPr>
          <w:rFonts w:ascii="Arial" w:eastAsia="Times New Roman" w:hAnsi="Arial" w:cs="Arial"/>
          <w:color w:val="000000"/>
        </w:rPr>
        <w:br/>
        <w:t xml:space="preserve">                                              </w:t>
      </w:r>
      <w:r>
        <w:rPr>
          <w:rFonts w:ascii="Arial" w:eastAsia="Times New Roman" w:hAnsi="Arial" w:cs="Arial"/>
          <w:color w:val="000000"/>
        </w:rPr>
        <w:t xml:space="preserve">     </w:t>
      </w:r>
      <w:r w:rsidRPr="007160A3">
        <w:rPr>
          <w:rFonts w:ascii="Arial" w:eastAsia="Times New Roman" w:hAnsi="Arial" w:cs="Arial"/>
          <w:color w:val="000000"/>
        </w:rPr>
        <w:t>  Authorized Representative For:</w:t>
      </w:r>
    </w:p>
    <w:p w:rsidR="007160A3" w:rsidRPr="007160A3" w:rsidRDefault="007160A3" w:rsidP="007160A3">
      <w:pPr>
        <w:spacing w:after="0" w:line="240" w:lineRule="auto"/>
        <w:jc w:val="center"/>
        <w:rPr>
          <w:rFonts w:ascii="Times New Roman" w:eastAsia="Times New Roman" w:hAnsi="Times New Roman" w:cs="Times New Roman"/>
          <w:sz w:val="24"/>
          <w:szCs w:val="24"/>
        </w:rPr>
      </w:pPr>
      <w:r w:rsidRPr="007160A3">
        <w:rPr>
          <w:rFonts w:ascii="Arial" w:eastAsia="Times New Roman" w:hAnsi="Arial" w:cs="Arial"/>
          <w:color w:val="000000"/>
        </w:rPr>
        <w:t>    DANIEL P. PRZYBYLSKI</w:t>
      </w:r>
    </w:p>
    <w:p w:rsidR="007160A3" w:rsidRPr="007160A3" w:rsidRDefault="007160A3" w:rsidP="007160A3">
      <w:pPr>
        <w:spacing w:after="0" w:line="240" w:lineRule="auto"/>
        <w:jc w:val="center"/>
        <w:rPr>
          <w:rFonts w:ascii="Times New Roman" w:eastAsia="Times New Roman" w:hAnsi="Times New Roman" w:cs="Times New Roman"/>
          <w:sz w:val="24"/>
          <w:szCs w:val="24"/>
        </w:rPr>
      </w:pPr>
      <w:r w:rsidRPr="007160A3">
        <w:rPr>
          <w:rFonts w:ascii="Arial" w:eastAsia="Times New Roman" w:hAnsi="Arial" w:cs="Arial"/>
          <w:color w:val="000000"/>
          <w:sz w:val="24"/>
          <w:szCs w:val="24"/>
        </w:rPr>
        <w:t xml:space="preserve">    </w:t>
      </w:r>
      <w:proofErr w:type="gramStart"/>
      <w:r w:rsidRPr="007160A3">
        <w:rPr>
          <w:rFonts w:ascii="Arial" w:eastAsia="Times New Roman" w:hAnsi="Arial" w:cs="Arial"/>
          <w:color w:val="000000"/>
          <w:sz w:val="24"/>
          <w:szCs w:val="24"/>
        </w:rPr>
        <w:t>c/o</w:t>
      </w:r>
      <w:proofErr w:type="gramEnd"/>
      <w:r w:rsidRPr="007160A3">
        <w:rPr>
          <w:rFonts w:ascii="Arial" w:eastAsia="Times New Roman" w:hAnsi="Arial" w:cs="Arial"/>
          <w:color w:val="000000"/>
          <w:sz w:val="24"/>
          <w:szCs w:val="24"/>
        </w:rPr>
        <w:t xml:space="preserve"> P.O. Box 591</w:t>
      </w:r>
    </w:p>
    <w:p w:rsidR="007160A3" w:rsidRPr="007160A3" w:rsidRDefault="007160A3" w:rsidP="007160A3">
      <w:pPr>
        <w:spacing w:after="0" w:line="240" w:lineRule="auto"/>
        <w:jc w:val="center"/>
        <w:rPr>
          <w:rFonts w:ascii="Times New Roman" w:eastAsia="Times New Roman" w:hAnsi="Times New Roman" w:cs="Times New Roman"/>
          <w:sz w:val="24"/>
          <w:szCs w:val="24"/>
        </w:rPr>
      </w:pPr>
      <w:r w:rsidRPr="007160A3">
        <w:rPr>
          <w:rFonts w:ascii="Arial" w:eastAsia="Times New Roman" w:hAnsi="Arial" w:cs="Arial"/>
          <w:color w:val="000000"/>
          <w:sz w:val="24"/>
          <w:szCs w:val="24"/>
        </w:rPr>
        <w:t>    East Grand Forks, Minnesota </w:t>
      </w:r>
    </w:p>
    <w:p w:rsidR="007160A3" w:rsidRDefault="007160A3" w:rsidP="007160A3">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Non-Domestic    [56721]</w:t>
      </w:r>
      <w:proofErr w:type="gramStart"/>
      <w:r>
        <w:rPr>
          <w:rFonts w:ascii="Arial" w:eastAsia="Times New Roman" w:hAnsi="Arial" w:cs="Arial"/>
          <w:color w:val="000000"/>
          <w:sz w:val="24"/>
          <w:szCs w:val="24"/>
        </w:rPr>
        <w:t>  </w:t>
      </w:r>
      <w:proofErr w:type="spellStart"/>
      <w:r>
        <w:rPr>
          <w:rFonts w:ascii="Arial" w:eastAsia="Times New Roman" w:hAnsi="Arial" w:cs="Arial"/>
          <w:color w:val="000000"/>
          <w:sz w:val="24"/>
          <w:szCs w:val="24"/>
        </w:rPr>
        <w:t>uSA</w:t>
      </w:r>
      <w:proofErr w:type="spellEnd"/>
      <w:proofErr w:type="gramEnd"/>
    </w:p>
    <w:p w:rsidR="007160A3" w:rsidRDefault="007160A3" w:rsidP="007160A3">
      <w:pPr>
        <w:spacing w:after="0" w:line="240" w:lineRule="auto"/>
        <w:rPr>
          <w:rFonts w:ascii="Times New Roman" w:eastAsia="Times New Roman" w:hAnsi="Times New Roman" w:cs="Times New Roman"/>
          <w:color w:val="222222"/>
          <w:sz w:val="24"/>
          <w:szCs w:val="24"/>
        </w:rPr>
      </w:pPr>
    </w:p>
    <w:p w:rsidR="007160A3" w:rsidRDefault="007160A3" w:rsidP="007160A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 Work Order # W020170929290000158                                                             8 OCT 2017</w:t>
      </w:r>
    </w:p>
    <w:p w:rsidR="007160A3" w:rsidRPr="007160A3" w:rsidRDefault="007160A3" w:rsidP="007160A3">
      <w:pPr>
        <w:spacing w:after="0"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SUBJECT: DISCRIMINATION of UCC FILING</w:t>
      </w:r>
    </w:p>
    <w:p w:rsidR="007160A3" w:rsidRDefault="007160A3" w:rsidP="007160A3">
      <w:pPr>
        <w:spacing w:after="0" w:line="240" w:lineRule="auto"/>
        <w:rPr>
          <w:rFonts w:ascii="Times New Roman" w:eastAsia="Times New Roman" w:hAnsi="Times New Roman" w:cs="Times New Roman"/>
          <w:color w:val="222222"/>
          <w:sz w:val="24"/>
          <w:szCs w:val="24"/>
        </w:rPr>
      </w:pPr>
    </w:p>
    <w:p w:rsidR="007160A3" w:rsidRPr="007160A3" w:rsidRDefault="007160A3" w:rsidP="007160A3">
      <w:pPr>
        <w:spacing w:after="0"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MICHIGAN DEPARTMENT OF STATE</w:t>
      </w:r>
      <w:r w:rsidRPr="007160A3">
        <w:rPr>
          <w:rFonts w:ascii="Times New Roman" w:eastAsia="Times New Roman" w:hAnsi="Times New Roman" w:cs="Times New Roman"/>
          <w:color w:val="222222"/>
          <w:sz w:val="24"/>
          <w:szCs w:val="24"/>
        </w:rPr>
        <w:br/>
        <w:t>UNIFORM COMMERCIAL CODE</w:t>
      </w:r>
      <w:r w:rsidRPr="007160A3">
        <w:rPr>
          <w:rFonts w:ascii="Times New Roman" w:eastAsia="Times New Roman" w:hAnsi="Times New Roman" w:cs="Times New Roman"/>
          <w:color w:val="222222"/>
          <w:sz w:val="24"/>
          <w:szCs w:val="24"/>
        </w:rPr>
        <w:br/>
        <w:t>PO BOX 30197</w:t>
      </w:r>
    </w:p>
    <w:p w:rsidR="007160A3" w:rsidRPr="007160A3" w:rsidRDefault="007160A3" w:rsidP="007160A3">
      <w:pPr>
        <w:spacing w:after="0"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LANSING, MI  48909-7697   (USA)</w:t>
      </w:r>
    </w:p>
    <w:p w:rsidR="007160A3" w:rsidRPr="007160A3" w:rsidRDefault="007160A3" w:rsidP="007160A3">
      <w:pPr>
        <w:spacing w:after="0"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EMAIL:   </w:t>
      </w:r>
      <w:hyperlink r:id="rId4" w:history="1">
        <w:r w:rsidRPr="007160A3">
          <w:rPr>
            <w:rFonts w:ascii="Times New Roman" w:eastAsia="Times New Roman" w:hAnsi="Times New Roman" w:cs="Times New Roman"/>
            <w:color w:val="1155CC"/>
            <w:sz w:val="24"/>
            <w:szCs w:val="24"/>
            <w:u w:val="single"/>
          </w:rPr>
          <w:t>uccsection@michigan.gov</w:t>
        </w:r>
      </w:hyperlink>
      <w:r w:rsidRPr="007160A3">
        <w:rPr>
          <w:rFonts w:ascii="Times New Roman" w:eastAsia="Times New Roman" w:hAnsi="Times New Roman" w:cs="Times New Roman"/>
          <w:color w:val="222222"/>
          <w:sz w:val="24"/>
          <w:szCs w:val="24"/>
        </w:rPr>
        <w:t> </w:t>
      </w:r>
      <w:r w:rsidRPr="007160A3">
        <w:rPr>
          <w:rFonts w:ascii="Arial" w:eastAsia="Times New Roman" w:hAnsi="Arial" w:cs="Arial"/>
          <w:color w:val="222222"/>
          <w:sz w:val="24"/>
          <w:szCs w:val="24"/>
        </w:rPr>
        <w:t>  </w:t>
      </w:r>
    </w:p>
    <w:p w:rsidR="007160A3" w:rsidRPr="007160A3" w:rsidRDefault="007160A3" w:rsidP="007160A3">
      <w:pPr>
        <w:spacing w:before="100" w:beforeAutospacing="1" w:after="100" w:afterAutospacing="1"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TO WHOM IT MAY CONCERN</w:t>
      </w:r>
      <w:proofErr w:type="gramStart"/>
      <w:r w:rsidRPr="007160A3">
        <w:rPr>
          <w:rFonts w:ascii="Times New Roman" w:eastAsia="Times New Roman" w:hAnsi="Times New Roman" w:cs="Times New Roman"/>
          <w:color w:val="222222"/>
          <w:sz w:val="24"/>
          <w:szCs w:val="24"/>
        </w:rPr>
        <w:t>:</w:t>
      </w:r>
      <w:proofErr w:type="gramEnd"/>
      <w:r w:rsidRPr="007160A3">
        <w:rPr>
          <w:rFonts w:ascii="Times New Roman" w:eastAsia="Times New Roman" w:hAnsi="Times New Roman" w:cs="Times New Roman"/>
          <w:color w:val="222222"/>
          <w:sz w:val="24"/>
          <w:szCs w:val="24"/>
        </w:rPr>
        <w:br/>
      </w:r>
      <w:r w:rsidRPr="007160A3">
        <w:rPr>
          <w:rFonts w:ascii="Times New Roman" w:eastAsia="Times New Roman" w:hAnsi="Times New Roman" w:cs="Times New Roman"/>
          <w:color w:val="222222"/>
          <w:sz w:val="24"/>
          <w:szCs w:val="24"/>
        </w:rPr>
        <w:br/>
        <w:t>Thank you for your letter dated September 28, 2017 that was in the envelope postmarked on October 2, 2017 from Lansing, Michigan.</w:t>
      </w:r>
      <w:r>
        <w:rPr>
          <w:rFonts w:ascii="Times New Roman" w:eastAsia="Times New Roman" w:hAnsi="Times New Roman" w:cs="Times New Roman"/>
          <w:sz w:val="24"/>
          <w:szCs w:val="24"/>
        </w:rPr>
        <w:t xml:space="preserve"> </w:t>
      </w:r>
      <w:r w:rsidRPr="007160A3">
        <w:rPr>
          <w:rFonts w:ascii="Times New Roman" w:eastAsia="Times New Roman" w:hAnsi="Times New Roman" w:cs="Times New Roman"/>
          <w:color w:val="222222"/>
          <w:sz w:val="24"/>
          <w:szCs w:val="24"/>
        </w:rPr>
        <w:t>However, it appears that your computerized report is in error.  There is no signature or name of the individual who allegedly mailed the letter.</w:t>
      </w:r>
    </w:p>
    <w:p w:rsidR="007160A3" w:rsidRPr="007160A3" w:rsidRDefault="007160A3" w:rsidP="007160A3">
      <w:pPr>
        <w:spacing w:before="100" w:beforeAutospacing="1" w:after="100" w:afterAutospacing="1"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b/>
          <w:bCs/>
          <w:color w:val="0000FF"/>
          <w:sz w:val="24"/>
          <w:szCs w:val="24"/>
          <w:u w:val="single"/>
        </w:rPr>
        <w:t>FILING REJECTION NOTIFICATION</w:t>
      </w:r>
      <w:r w:rsidRPr="007160A3">
        <w:rPr>
          <w:rFonts w:ascii="Times New Roman" w:eastAsia="Times New Roman" w:hAnsi="Times New Roman" w:cs="Times New Roman"/>
          <w:b/>
          <w:bCs/>
          <w:color w:val="0000FF"/>
          <w:sz w:val="24"/>
          <w:szCs w:val="24"/>
        </w:rPr>
        <w:t>:</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b/>
          <w:bCs/>
          <w:color w:val="0000FF"/>
          <w:sz w:val="24"/>
          <w:szCs w:val="24"/>
        </w:rPr>
        <w:t>We regret to inform you that the Michigan Department of State was unable to process the document(s) related your Uniform Commercial Code filing for the following reason(s):</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b/>
          <w:bCs/>
          <w:color w:val="0000FF"/>
          <w:sz w:val="24"/>
          <w:szCs w:val="24"/>
        </w:rPr>
        <w:t>1.)  </w:t>
      </w:r>
      <w:r w:rsidRPr="007160A3">
        <w:rPr>
          <w:rFonts w:ascii="Times New Roman" w:eastAsia="Times New Roman" w:hAnsi="Times New Roman" w:cs="Times New Roman"/>
          <w:b/>
          <w:bCs/>
          <w:color w:val="0000FF"/>
          <w:sz w:val="24"/>
          <w:szCs w:val="24"/>
          <w:highlight w:val="yellow"/>
        </w:rPr>
        <w:t>This record is refused for filing based on a reason set forth in MCL 440.9520(5).  The person presenting the record to the filing office may seek a remedy from a court of competent jurisdiction, as set forth in MCL 440.9520(7)</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The reason of “rejection” stated for the alleged “Rejection Notification” contradicts the following code definition (MCL 440.1201(</w:t>
      </w:r>
      <w:proofErr w:type="spellStart"/>
      <w:r w:rsidRPr="007160A3">
        <w:rPr>
          <w:rFonts w:ascii="Times New Roman" w:eastAsia="Times New Roman" w:hAnsi="Times New Roman" w:cs="Times New Roman"/>
          <w:color w:val="222222"/>
          <w:sz w:val="24"/>
          <w:szCs w:val="24"/>
        </w:rPr>
        <w:t>ff</w:t>
      </w:r>
      <w:proofErr w:type="spellEnd"/>
      <w:r w:rsidRPr="007160A3">
        <w:rPr>
          <w:rFonts w:ascii="Times New Roman" w:eastAsia="Times New Roman" w:hAnsi="Times New Roman" w:cs="Times New Roman"/>
          <w:color w:val="222222"/>
          <w:sz w:val="24"/>
          <w:szCs w:val="24"/>
        </w:rPr>
        <w:t>)  that is listed by the </w:t>
      </w:r>
      <w:r w:rsidRPr="007160A3">
        <w:rPr>
          <w:rFonts w:ascii="Arial" w:eastAsia="Times New Roman" w:hAnsi="Arial" w:cs="Arial"/>
          <w:color w:val="000000"/>
          <w:sz w:val="18"/>
          <w:szCs w:val="18"/>
        </w:rPr>
        <w:t>Legislative Council, State of Michigan </w:t>
      </w:r>
      <w:r w:rsidRPr="007160A3">
        <w:rPr>
          <w:rFonts w:ascii="Arial" w:eastAsia="Times New Roman" w:hAnsi="Arial" w:cs="Arial"/>
          <w:color w:val="0000FF"/>
          <w:sz w:val="19"/>
          <w:szCs w:val="19"/>
        </w:rPr>
        <w:t>Courtesy of </w:t>
      </w:r>
      <w:hyperlink r:id="rId5" w:tgtFrame="_blank" w:history="1">
        <w:r w:rsidRPr="007160A3">
          <w:rPr>
            <w:rFonts w:ascii="Arial" w:eastAsia="Times New Roman" w:hAnsi="Arial" w:cs="Arial"/>
            <w:color w:val="1155CC"/>
            <w:sz w:val="19"/>
            <w:szCs w:val="19"/>
            <w:u w:val="single"/>
          </w:rPr>
          <w:t>www.legislature.mi.gov</w:t>
        </w:r>
      </w:hyperlink>
      <w:r w:rsidRPr="007160A3">
        <w:rPr>
          <w:rFonts w:ascii="Arial" w:eastAsia="Times New Roman" w:hAnsi="Arial" w:cs="Arial"/>
          <w:color w:val="0000FF"/>
          <w:sz w:val="19"/>
          <w:szCs w:val="19"/>
        </w:rPr>
        <w:t> pursuant to the </w:t>
      </w:r>
      <w:r w:rsidRPr="007160A3">
        <w:rPr>
          <w:rFonts w:ascii="Times New Roman" w:eastAsia="Times New Roman" w:hAnsi="Times New Roman" w:cs="Times New Roman"/>
          <w:b/>
          <w:bCs/>
          <w:color w:val="222222"/>
          <w:sz w:val="20"/>
          <w:szCs w:val="20"/>
        </w:rPr>
        <w:t>UNIFORM COMMERCIAL CODE Act 174 of 1962:</w:t>
      </w:r>
    </w:p>
    <w:p w:rsidR="007160A3" w:rsidRPr="007160A3" w:rsidRDefault="007160A3" w:rsidP="007160A3">
      <w:pPr>
        <w:spacing w:before="100" w:beforeAutospacing="1" w:after="100" w:afterAutospacing="1"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0"/>
          <w:szCs w:val="20"/>
        </w:rPr>
        <w:t>PART 2</w:t>
      </w:r>
    </w:p>
    <w:p w:rsidR="007160A3" w:rsidRPr="007160A3" w:rsidRDefault="007160A3" w:rsidP="007160A3">
      <w:pPr>
        <w:spacing w:before="100" w:beforeAutospacing="1" w:after="100" w:afterAutospacing="1"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0"/>
          <w:szCs w:val="20"/>
        </w:rPr>
        <w:t>GENERAL DEFINITIONS AND PRINCIPLES OF INTERPRETATION</w:t>
      </w:r>
    </w:p>
    <w:p w:rsidR="007160A3" w:rsidRPr="007160A3" w:rsidRDefault="007160A3" w:rsidP="007160A3">
      <w:pPr>
        <w:spacing w:before="100" w:beforeAutospacing="1" w:after="100" w:afterAutospacing="1" w:line="240" w:lineRule="auto"/>
        <w:rPr>
          <w:rFonts w:ascii="Times New Roman" w:eastAsia="Times New Roman" w:hAnsi="Times New Roman" w:cs="Times New Roman"/>
          <w:sz w:val="24"/>
          <w:szCs w:val="24"/>
        </w:rPr>
      </w:pPr>
      <w:r w:rsidRPr="007160A3">
        <w:rPr>
          <w:rFonts w:ascii="Arial" w:eastAsia="Times New Roman" w:hAnsi="Arial" w:cs="Arial"/>
          <w:b/>
          <w:bCs/>
          <w:color w:val="222222"/>
          <w:sz w:val="20"/>
          <w:szCs w:val="20"/>
        </w:rPr>
        <w:t>440.1201 Definitions.</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0"/>
          <w:szCs w:val="20"/>
        </w:rPr>
        <w:t>(</w:t>
      </w:r>
      <w:proofErr w:type="spellStart"/>
      <w:proofErr w:type="gramStart"/>
      <w:r w:rsidRPr="007160A3">
        <w:rPr>
          <w:rFonts w:ascii="Times New Roman" w:eastAsia="Times New Roman" w:hAnsi="Times New Roman" w:cs="Times New Roman"/>
          <w:color w:val="222222"/>
          <w:sz w:val="20"/>
          <w:szCs w:val="20"/>
        </w:rPr>
        <w:t>ff</w:t>
      </w:r>
      <w:proofErr w:type="spellEnd"/>
      <w:proofErr w:type="gramEnd"/>
      <w:r w:rsidRPr="007160A3">
        <w:rPr>
          <w:rFonts w:ascii="Times New Roman" w:eastAsia="Times New Roman" w:hAnsi="Times New Roman" w:cs="Times New Roman"/>
          <w:color w:val="222222"/>
          <w:sz w:val="20"/>
          <w:szCs w:val="20"/>
        </w:rPr>
        <w:t>) "Remedy" means any remedial right to which an aggrieved party is entitled with or without resort to a tribunal.</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As you can see, the MCL 440.1201(</w:t>
      </w:r>
      <w:proofErr w:type="spellStart"/>
      <w:r w:rsidRPr="007160A3">
        <w:rPr>
          <w:rFonts w:ascii="Times New Roman" w:eastAsia="Times New Roman" w:hAnsi="Times New Roman" w:cs="Times New Roman"/>
          <w:color w:val="222222"/>
          <w:sz w:val="24"/>
          <w:szCs w:val="24"/>
        </w:rPr>
        <w:t>ff</w:t>
      </w:r>
      <w:proofErr w:type="spellEnd"/>
      <w:r w:rsidRPr="007160A3">
        <w:rPr>
          <w:rFonts w:ascii="Times New Roman" w:eastAsia="Times New Roman" w:hAnsi="Times New Roman" w:cs="Times New Roman"/>
          <w:color w:val="222222"/>
          <w:sz w:val="24"/>
          <w:szCs w:val="24"/>
        </w:rPr>
        <w:t>) is comparable to </w:t>
      </w:r>
      <w:r w:rsidRPr="007160A3">
        <w:rPr>
          <w:rFonts w:ascii="Times New Roman" w:eastAsia="Times New Roman" w:hAnsi="Times New Roman" w:cs="Times New Roman"/>
          <w:b/>
          <w:bCs/>
          <w:color w:val="222222"/>
          <w:sz w:val="24"/>
          <w:szCs w:val="24"/>
          <w:u w:val="single"/>
        </w:rPr>
        <w:t>UCC 1.201.32</w:t>
      </w:r>
      <w:r w:rsidRPr="007160A3">
        <w:rPr>
          <w:rFonts w:ascii="Times New Roman" w:eastAsia="Times New Roman" w:hAnsi="Times New Roman" w:cs="Times New Roman"/>
          <w:color w:val="222222"/>
          <w:sz w:val="24"/>
          <w:szCs w:val="24"/>
        </w:rPr>
        <w:t> but the UCC has superiority over the MCL codes.</w:t>
      </w:r>
    </w:p>
    <w:p w:rsidR="007160A3" w:rsidRDefault="007160A3" w:rsidP="007160A3">
      <w:pPr>
        <w:spacing w:before="100" w:beforeAutospacing="1" w:after="100" w:afterAutospacing="1" w:line="240" w:lineRule="auto"/>
        <w:rPr>
          <w:rFonts w:ascii="Times New Roman" w:eastAsia="Times New Roman" w:hAnsi="Times New Roman" w:cs="Times New Roman"/>
          <w:b/>
          <w:bCs/>
          <w:color w:val="222222"/>
          <w:sz w:val="24"/>
          <w:szCs w:val="24"/>
          <w:u w:val="single"/>
        </w:rPr>
      </w:pPr>
    </w:p>
    <w:p w:rsidR="007160A3" w:rsidRPr="007160A3" w:rsidRDefault="007160A3" w:rsidP="007160A3">
      <w:pPr>
        <w:spacing w:before="100" w:beforeAutospacing="1" w:after="100" w:afterAutospacing="1"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b/>
          <w:bCs/>
          <w:color w:val="222222"/>
          <w:sz w:val="24"/>
          <w:szCs w:val="24"/>
          <w:u w:val="single"/>
        </w:rPr>
        <w:lastRenderedPageBreak/>
        <w:t>UCC 1.201.32</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Verdana" w:eastAsia="Times New Roman" w:hAnsi="Verdana" w:cs="Times New Roman"/>
          <w:color w:val="000000"/>
          <w:sz w:val="24"/>
          <w:szCs w:val="24"/>
          <w:shd w:val="clear" w:color="auto" w:fill="FFFFFF"/>
        </w:rPr>
        <w:t>(32) "</w:t>
      </w:r>
      <w:r w:rsidRPr="007160A3">
        <w:rPr>
          <w:rFonts w:ascii="Verdana" w:eastAsia="Times New Roman" w:hAnsi="Verdana" w:cs="Times New Roman"/>
          <w:b/>
          <w:bCs/>
          <w:color w:val="000000"/>
          <w:sz w:val="24"/>
          <w:szCs w:val="24"/>
          <w:shd w:val="clear" w:color="auto" w:fill="FFFFFF"/>
        </w:rPr>
        <w:t>Remedy</w:t>
      </w:r>
      <w:r w:rsidRPr="007160A3">
        <w:rPr>
          <w:rFonts w:ascii="Verdana" w:eastAsia="Times New Roman" w:hAnsi="Verdana" w:cs="Times New Roman"/>
          <w:color w:val="000000"/>
          <w:sz w:val="24"/>
          <w:szCs w:val="24"/>
          <w:shd w:val="clear" w:color="auto" w:fill="FFFFFF"/>
        </w:rPr>
        <w:t>" means any remedial </w:t>
      </w:r>
      <w:hyperlink r:id="rId6" w:anchor="Right" w:tgtFrame="_blank" w:history="1">
        <w:r w:rsidRPr="007160A3">
          <w:rPr>
            <w:rFonts w:ascii="Verdana" w:eastAsia="Times New Roman" w:hAnsi="Verdana" w:cs="Arial"/>
            <w:color w:val="005C72"/>
            <w:sz w:val="24"/>
            <w:szCs w:val="24"/>
            <w:u w:val="single"/>
            <w:shd w:val="clear" w:color="auto" w:fill="FFFFFF"/>
          </w:rPr>
          <w:t>right</w:t>
        </w:r>
      </w:hyperlink>
      <w:r w:rsidRPr="007160A3">
        <w:rPr>
          <w:rFonts w:ascii="Verdana" w:eastAsia="Times New Roman" w:hAnsi="Verdana" w:cs="Times New Roman"/>
          <w:color w:val="000000"/>
          <w:sz w:val="24"/>
          <w:szCs w:val="24"/>
          <w:shd w:val="clear" w:color="auto" w:fill="FFFFFF"/>
        </w:rPr>
        <w:t> to which an </w:t>
      </w:r>
      <w:hyperlink r:id="rId7" w:anchor="Aggrievedparty" w:tgtFrame="_blank" w:history="1">
        <w:r w:rsidRPr="007160A3">
          <w:rPr>
            <w:rFonts w:ascii="Verdana" w:eastAsia="Times New Roman" w:hAnsi="Verdana" w:cs="Arial"/>
            <w:color w:val="005C72"/>
            <w:sz w:val="24"/>
            <w:szCs w:val="24"/>
            <w:u w:val="single"/>
            <w:shd w:val="clear" w:color="auto" w:fill="FFFFFF"/>
          </w:rPr>
          <w:t>aggrieved party</w:t>
        </w:r>
      </w:hyperlink>
      <w:r w:rsidRPr="007160A3">
        <w:rPr>
          <w:rFonts w:ascii="Verdana" w:eastAsia="Times New Roman" w:hAnsi="Verdana" w:cs="Times New Roman"/>
          <w:color w:val="000000"/>
          <w:sz w:val="24"/>
          <w:szCs w:val="24"/>
          <w:shd w:val="clear" w:color="auto" w:fill="FFFFFF"/>
        </w:rPr>
        <w:t> is entitled with or without resort to a tribunal</w:t>
      </w:r>
      <w:r w:rsidRPr="007160A3">
        <w:rPr>
          <w:rFonts w:ascii="Times New Roman" w:eastAsia="Times New Roman" w:hAnsi="Times New Roman" w:cs="Times New Roman"/>
          <w:color w:val="222222"/>
          <w:sz w:val="24"/>
          <w:szCs w:val="24"/>
        </w:rPr>
        <w:t> </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Moreover, the “person presenting the record to the filing office may seek a remedy from a court of competent jurisdiction, as set forth in MCL 440.8520(7)” is not required to be coerced into this arbitrary action by your filing clerk since the Secured Party/Creditor has competently administered the remedy of obtaining a Nihil Dicit judgment (e.g., silent tacit agreement) and is in compliance to both codes MCL 440.1201(</w:t>
      </w:r>
      <w:proofErr w:type="spellStart"/>
      <w:r w:rsidRPr="007160A3">
        <w:rPr>
          <w:rFonts w:ascii="Times New Roman" w:eastAsia="Times New Roman" w:hAnsi="Times New Roman" w:cs="Times New Roman"/>
          <w:color w:val="222222"/>
          <w:sz w:val="24"/>
          <w:szCs w:val="24"/>
        </w:rPr>
        <w:t>ff</w:t>
      </w:r>
      <w:proofErr w:type="spellEnd"/>
      <w:r w:rsidRPr="007160A3">
        <w:rPr>
          <w:rFonts w:ascii="Times New Roman" w:eastAsia="Times New Roman" w:hAnsi="Times New Roman" w:cs="Times New Roman"/>
          <w:color w:val="222222"/>
          <w:sz w:val="24"/>
          <w:szCs w:val="24"/>
        </w:rPr>
        <w:t>) and UCC 1.201.32. </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The duty of the Secretary of State’s UCC officer/agent is to file the documentation that has fulfilled the requirement and not discriminate with arbitrary “legal advice” that clearly has a “conflict of interest” to the remedy which has been rightfully executed by the Creditor.</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 xml:space="preserve">There is no fraudulent process administered by the Creditor against the DEBTOR who has remained silent because the overwhelming evidence has been in compliance to the administrative process.  There is cause to believe that your office is protecting the criminal activity of the DEBTOR (Ronald L. </w:t>
      </w:r>
      <w:proofErr w:type="spellStart"/>
      <w:r w:rsidRPr="007160A3">
        <w:rPr>
          <w:rFonts w:ascii="Times New Roman" w:eastAsia="Times New Roman" w:hAnsi="Times New Roman" w:cs="Times New Roman"/>
          <w:color w:val="222222"/>
          <w:sz w:val="24"/>
          <w:szCs w:val="24"/>
        </w:rPr>
        <w:t>Wallen</w:t>
      </w:r>
      <w:proofErr w:type="spellEnd"/>
      <w:r w:rsidRPr="007160A3">
        <w:rPr>
          <w:rFonts w:ascii="Times New Roman" w:eastAsia="Times New Roman" w:hAnsi="Times New Roman" w:cs="Times New Roman"/>
          <w:color w:val="222222"/>
          <w:sz w:val="24"/>
          <w:szCs w:val="24"/>
        </w:rPr>
        <w:t>) if this filing is prohibited by the opinion and suggestion that it “may seek a remedy from a court of competent jurisdiction” because the “remedy has already been executed.”  The DEBTOR has a right to file a MI UCC 7 if he believes that a fraudulent affidavit has been filed against him. It is not the role of your office to create obstacles that don’t exist.</w:t>
      </w:r>
    </w:p>
    <w:p w:rsidR="007160A3" w:rsidRPr="007160A3" w:rsidRDefault="007160A3" w:rsidP="007160A3">
      <w:pPr>
        <w:spacing w:before="100" w:beforeAutospacing="1" w:after="100" w:afterAutospacing="1"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See:  </w:t>
      </w:r>
      <w:hyperlink r:id="rId8" w:tgtFrame="_blank" w:history="1">
        <w:r w:rsidRPr="007160A3">
          <w:rPr>
            <w:rFonts w:ascii="Times New Roman" w:eastAsia="Times New Roman" w:hAnsi="Times New Roman" w:cs="Times New Roman"/>
            <w:color w:val="1155CC"/>
            <w:sz w:val="24"/>
            <w:szCs w:val="24"/>
            <w:u w:val="single"/>
          </w:rPr>
          <w:t>https://www.michigan.gov/documents/sos/UCC7_Financing_Statement_Affidavit_507787_7.pdf</w:t>
        </w:r>
      </w:hyperlink>
    </w:p>
    <w:p w:rsidR="007160A3" w:rsidRPr="007160A3" w:rsidRDefault="007160A3" w:rsidP="007160A3">
      <w:pPr>
        <w:spacing w:before="100" w:beforeAutospacing="1" w:after="100" w:afterAutospacing="1" w:line="240" w:lineRule="auto"/>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 xml:space="preserve">Upon further investigative research, the name of Ronald L. </w:t>
      </w:r>
      <w:proofErr w:type="spellStart"/>
      <w:r w:rsidRPr="007160A3">
        <w:rPr>
          <w:rFonts w:ascii="Times New Roman" w:eastAsia="Times New Roman" w:hAnsi="Times New Roman" w:cs="Times New Roman"/>
          <w:color w:val="222222"/>
          <w:sz w:val="24"/>
          <w:szCs w:val="24"/>
        </w:rPr>
        <w:t>Wallen</w:t>
      </w:r>
      <w:proofErr w:type="spellEnd"/>
      <w:r w:rsidRPr="007160A3">
        <w:rPr>
          <w:rFonts w:ascii="Times New Roman" w:eastAsia="Times New Roman" w:hAnsi="Times New Roman" w:cs="Times New Roman"/>
          <w:color w:val="222222"/>
          <w:sz w:val="24"/>
          <w:szCs w:val="24"/>
        </w:rPr>
        <w:t xml:space="preserve"> of Farmington, Michigan was discovered for fraud by the SEC against his “clients” on page 543 of </w:t>
      </w:r>
      <w:r w:rsidRPr="007160A3">
        <w:rPr>
          <w:rFonts w:ascii="Arial" w:eastAsia="Times New Roman" w:hAnsi="Arial" w:cs="Arial"/>
          <w:color w:val="222222"/>
          <w:sz w:val="24"/>
          <w:szCs w:val="24"/>
        </w:rPr>
        <w:t>NASD Notices to Members—Disciplinary Actions August 1998 -- </w:t>
      </w:r>
      <w:hyperlink r:id="rId9" w:tgtFrame="_blank" w:history="1">
        <w:r w:rsidRPr="007160A3">
          <w:rPr>
            <w:rFonts w:ascii="Times New Roman" w:eastAsia="Times New Roman" w:hAnsi="Times New Roman" w:cs="Times New Roman"/>
            <w:color w:val="1155CC"/>
            <w:sz w:val="24"/>
            <w:szCs w:val="24"/>
            <w:u w:val="single"/>
          </w:rPr>
          <w:t>https://www.finra.org/sites/default/files/DisciplinaryAction/p007556.pdf</w:t>
        </w:r>
      </w:hyperlink>
      <w:r w:rsidRPr="007160A3">
        <w:rPr>
          <w:rFonts w:ascii="Times New Roman" w:eastAsia="Times New Roman" w:hAnsi="Times New Roman" w:cs="Times New Roman"/>
          <w:color w:val="222222"/>
          <w:sz w:val="24"/>
          <w:szCs w:val="24"/>
        </w:rPr>
        <w:t> and</w:t>
      </w:r>
    </w:p>
    <w:p w:rsidR="007160A3" w:rsidRPr="007160A3" w:rsidRDefault="002739AD" w:rsidP="007160A3">
      <w:pPr>
        <w:spacing w:before="100" w:beforeAutospacing="1" w:after="100" w:afterAutospacing="1" w:line="240" w:lineRule="auto"/>
        <w:jc w:val="both"/>
        <w:rPr>
          <w:rFonts w:ascii="Times New Roman" w:eastAsia="Times New Roman" w:hAnsi="Times New Roman" w:cs="Times New Roman"/>
          <w:sz w:val="24"/>
          <w:szCs w:val="24"/>
        </w:rPr>
      </w:pPr>
      <w:hyperlink r:id="rId10" w:tgtFrame="_blank" w:history="1">
        <w:r w:rsidR="007160A3" w:rsidRPr="007160A3">
          <w:rPr>
            <w:rFonts w:ascii="Times New Roman" w:eastAsia="Times New Roman" w:hAnsi="Times New Roman" w:cs="Times New Roman"/>
            <w:color w:val="1155CC"/>
            <w:sz w:val="24"/>
            <w:szCs w:val="24"/>
            <w:u w:val="single"/>
          </w:rPr>
          <w:t>http://www.nytimes.com/1998/08/18/business/the-markets-brokers-barred-for-misusing-clients-funds.html</w:t>
        </w:r>
      </w:hyperlink>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The delay in filing the UCC-1 document that you received on September 28, 2017 by your office needs to be corrected immediately and acknowledged and signed from your officer.   Thank you.</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 </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                                                                                  WITHOUT PREJUDICE,</w:t>
      </w:r>
    </w:p>
    <w:p w:rsidR="007160A3" w:rsidRPr="007160A3" w:rsidRDefault="007160A3" w:rsidP="007160A3">
      <w:pPr>
        <w:spacing w:before="100" w:beforeAutospacing="1" w:after="100" w:afterAutospacing="1" w:line="240" w:lineRule="auto"/>
        <w:jc w:val="both"/>
        <w:rPr>
          <w:rFonts w:ascii="Times New Roman" w:eastAsia="Times New Roman" w:hAnsi="Times New Roman" w:cs="Times New Roman"/>
          <w:sz w:val="24"/>
          <w:szCs w:val="24"/>
        </w:rPr>
      </w:pPr>
      <w:r w:rsidRPr="007160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w:t>
      </w:r>
      <w:r w:rsidRPr="007160A3">
        <w:rPr>
          <w:rFonts w:ascii="Times New Roman" w:eastAsia="Times New Roman" w:hAnsi="Times New Roman" w:cs="Times New Roman"/>
          <w:color w:val="222222"/>
          <w:sz w:val="24"/>
          <w:szCs w:val="24"/>
        </w:rPr>
        <w:t>DANIEL PAUL PRZYBYLSKI UCC 3-402</w:t>
      </w:r>
    </w:p>
    <w:p w:rsidR="00BF2424" w:rsidRDefault="00BF2424"/>
    <w:sectPr w:rsidR="00BF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A3"/>
    <w:rsid w:val="002739AD"/>
    <w:rsid w:val="007160A3"/>
    <w:rsid w:val="00B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F9FB-6DB8-48F1-BB24-1EF60CB5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79880">
      <w:bodyDiv w:val="1"/>
      <w:marLeft w:val="0"/>
      <w:marRight w:val="0"/>
      <w:marTop w:val="0"/>
      <w:marBottom w:val="0"/>
      <w:divBdr>
        <w:top w:val="none" w:sz="0" w:space="0" w:color="auto"/>
        <w:left w:val="none" w:sz="0" w:space="0" w:color="auto"/>
        <w:bottom w:val="none" w:sz="0" w:space="0" w:color="auto"/>
        <w:right w:val="none" w:sz="0" w:space="0" w:color="auto"/>
      </w:divBdr>
      <w:divsChild>
        <w:div w:id="208479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sos/UCC7_Financing_Statement_Affidavit_507787_7.pdf" TargetMode="External"/><Relationship Id="rId3" Type="http://schemas.openxmlformats.org/officeDocument/2006/relationships/webSettings" Target="webSettings.xml"/><Relationship Id="rId7" Type="http://schemas.openxmlformats.org/officeDocument/2006/relationships/hyperlink" Target="https://www.law.cornell.edu/ucc/1/1-2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ucc/1/1-201" TargetMode="External"/><Relationship Id="rId11" Type="http://schemas.openxmlformats.org/officeDocument/2006/relationships/fontTable" Target="fontTable.xml"/><Relationship Id="rId5" Type="http://schemas.openxmlformats.org/officeDocument/2006/relationships/hyperlink" Target="http://www.legislature.mi.gov/" TargetMode="External"/><Relationship Id="rId10" Type="http://schemas.openxmlformats.org/officeDocument/2006/relationships/hyperlink" Target="http://www.nytimes.com/1998/08/18/business/the-markets-brokers-barred-for-misusing-clients-funds.html" TargetMode="External"/><Relationship Id="rId4" Type="http://schemas.openxmlformats.org/officeDocument/2006/relationships/hyperlink" Target="mailto:uccsection@michigan.gov" TargetMode="External"/><Relationship Id="rId9" Type="http://schemas.openxmlformats.org/officeDocument/2006/relationships/hyperlink" Target="https://www.finra.org/sites/default/files/DisciplinaryAction/p0075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Forks Public Library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gfpl</dc:creator>
  <cp:keywords/>
  <dc:description/>
  <cp:lastModifiedBy>gfpl</cp:lastModifiedBy>
  <cp:revision>2</cp:revision>
  <dcterms:created xsi:type="dcterms:W3CDTF">2017-11-26T21:24:00Z</dcterms:created>
  <dcterms:modified xsi:type="dcterms:W3CDTF">2017-11-26T21:24:00Z</dcterms:modified>
</cp:coreProperties>
</file>