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166" w:rsidRPr="00082A81" w:rsidRDefault="005D1166" w:rsidP="005D1166">
      <w:pPr>
        <w:spacing w:after="0" w:line="240" w:lineRule="auto"/>
        <w:jc w:val="center"/>
        <w:rPr>
          <w:rFonts w:eastAsia="Times New Roman" w:cs="Times New Roman"/>
          <w:sz w:val="32"/>
          <w:szCs w:val="32"/>
        </w:rPr>
      </w:pPr>
      <w:r>
        <w:rPr>
          <w:rFonts w:eastAsia="Times New Roman" w:cs="Times New Roman"/>
          <w:sz w:val="32"/>
          <w:szCs w:val="32"/>
        </w:rPr>
        <w:t xml:space="preserve">Superior </w:t>
      </w:r>
      <w:r w:rsidR="00CE474A">
        <w:rPr>
          <w:rFonts w:eastAsia="Times New Roman" w:cs="Times New Roman"/>
          <w:sz w:val="32"/>
          <w:szCs w:val="32"/>
        </w:rPr>
        <w:t>Common law</w:t>
      </w:r>
    </w:p>
    <w:p w:rsidR="00040C0C" w:rsidRPr="00EC1C5A" w:rsidRDefault="005D1166" w:rsidP="00040C0C">
      <w:pPr>
        <w:spacing w:after="0" w:line="240" w:lineRule="auto"/>
        <w:jc w:val="center"/>
        <w:rPr>
          <w:rFonts w:eastAsia="Times New Roman" w:cs="Times New Roman"/>
          <w:sz w:val="28"/>
          <w:szCs w:val="20"/>
        </w:rPr>
      </w:pPr>
      <w:r w:rsidRPr="00082A81">
        <w:rPr>
          <w:rFonts w:eastAsia="Times New Roman" w:cs="Times New Roman"/>
          <w:sz w:val="32"/>
          <w:szCs w:val="32"/>
        </w:rPr>
        <w:t>Court of Record</w:t>
      </w:r>
      <w:r w:rsidR="0032427B">
        <w:rPr>
          <w:rFonts w:eastAsia="Times New Roman" w:cs="Times New Roman"/>
          <w:sz w:val="32"/>
          <w:szCs w:val="32"/>
        </w:rPr>
        <w:t>,</w:t>
      </w:r>
      <w:r w:rsidR="00040C0C">
        <w:rPr>
          <w:rFonts w:eastAsia="Times New Roman" w:cs="Times New Roman"/>
          <w:sz w:val="32"/>
          <w:szCs w:val="32"/>
        </w:rPr>
        <w:t xml:space="preserve"> </w:t>
      </w:r>
      <w:r w:rsidR="00040C0C" w:rsidRPr="00DE65CC">
        <w:rPr>
          <w:rFonts w:eastAsia="Times New Roman" w:cs="Times New Roman"/>
          <w:i/>
          <w:sz w:val="32"/>
          <w:szCs w:val="32"/>
        </w:rPr>
        <w:t>nisi prius</w:t>
      </w:r>
      <w:r w:rsidR="00040C0C">
        <w:rPr>
          <w:rFonts w:eastAsia="Times New Roman" w:cs="Times New Roman"/>
          <w:sz w:val="32"/>
          <w:szCs w:val="32"/>
        </w:rPr>
        <w:t xml:space="preserve"> Court</w:t>
      </w:r>
    </w:p>
    <w:p w:rsidR="009C0B32" w:rsidRPr="00082A81" w:rsidRDefault="009C0B32" w:rsidP="009C0B32">
      <w:pPr>
        <w:spacing w:after="0" w:line="240" w:lineRule="auto"/>
        <w:jc w:val="center"/>
        <w:rPr>
          <w:rFonts w:eastAsia="Times New Roman" w:cs="Times New Roman"/>
          <w:sz w:val="32"/>
          <w:szCs w:val="32"/>
        </w:rPr>
      </w:pPr>
      <w:r>
        <w:rPr>
          <w:rFonts w:eastAsia="Times New Roman" w:cs="Times New Roman"/>
          <w:sz w:val="32"/>
          <w:szCs w:val="32"/>
        </w:rPr>
        <w:t>Montcalm County</w:t>
      </w:r>
      <w:r w:rsidR="0032427B">
        <w:rPr>
          <w:rFonts w:eastAsia="Times New Roman" w:cs="Times New Roman"/>
          <w:sz w:val="32"/>
          <w:szCs w:val="32"/>
        </w:rPr>
        <w:t xml:space="preserve"> Venue</w:t>
      </w:r>
    </w:p>
    <w:p w:rsidR="00FC18FF" w:rsidRPr="00FC18FF" w:rsidRDefault="00FC18FF" w:rsidP="005D1166">
      <w:pPr>
        <w:spacing w:after="0" w:line="240" w:lineRule="auto"/>
        <w:jc w:val="center"/>
        <w:rPr>
          <w:rFonts w:eastAsia="Times New Roman" w:cs="Times New Roman"/>
          <w:sz w:val="24"/>
          <w:szCs w:val="24"/>
        </w:rPr>
      </w:pPr>
      <w:r w:rsidRPr="00FC18FF">
        <w:rPr>
          <w:rFonts w:eastAsia="Times New Roman" w:cs="Times New Roman"/>
          <w:sz w:val="24"/>
          <w:szCs w:val="24"/>
        </w:rPr>
        <w:t>MRE Rule 202</w:t>
      </w:r>
    </w:p>
    <w:p w:rsidR="005D1166" w:rsidRPr="00EC1C5A" w:rsidRDefault="005D1166" w:rsidP="005D1166">
      <w:pPr>
        <w:spacing w:after="0" w:line="240" w:lineRule="auto"/>
        <w:jc w:val="center"/>
        <w:rPr>
          <w:rFonts w:eastAsia="Times New Roman" w:cs="Times New Roman"/>
          <w:b/>
          <w:sz w:val="28"/>
          <w:szCs w:val="20"/>
          <w:u w:val="single"/>
        </w:rPr>
      </w:pPr>
    </w:p>
    <w:p w:rsidR="005D1166" w:rsidRPr="00104D64" w:rsidRDefault="005D1166" w:rsidP="005D1166">
      <w:pPr>
        <w:spacing w:after="0" w:line="240" w:lineRule="auto"/>
        <w:jc w:val="center"/>
        <w:rPr>
          <w:rFonts w:ascii="Times" w:eastAsia="Times New Roman" w:hAnsi="Times" w:cs="Times New Roman"/>
          <w:b/>
          <w:sz w:val="24"/>
          <w:szCs w:val="20"/>
        </w:rPr>
      </w:pPr>
    </w:p>
    <w:p w:rsidR="005D1166" w:rsidRPr="00321715" w:rsidRDefault="005D1166" w:rsidP="00321715">
      <w:pPr>
        <w:pStyle w:val="NoSpacing"/>
        <w:rPr>
          <w:sz w:val="24"/>
          <w:szCs w:val="24"/>
        </w:rPr>
      </w:pPr>
      <w:proofErr w:type="gramStart"/>
      <w:r w:rsidRPr="00321715">
        <w:rPr>
          <w:sz w:val="24"/>
          <w:szCs w:val="24"/>
        </w:rPr>
        <w:t>Andrew Stuart Ouwenga, Sui Juris</w:t>
      </w:r>
      <w:r w:rsidRPr="00321715">
        <w:rPr>
          <w:sz w:val="24"/>
          <w:szCs w:val="24"/>
        </w:rPr>
        <w:tab/>
      </w:r>
      <w:r w:rsidRPr="00321715">
        <w:rPr>
          <w:sz w:val="24"/>
          <w:szCs w:val="24"/>
        </w:rPr>
        <w:tab/>
      </w:r>
      <w:r w:rsidRPr="00321715">
        <w:rPr>
          <w:sz w:val="24"/>
          <w:szCs w:val="24"/>
        </w:rPr>
        <w:tab/>
        <w:t xml:space="preserve">                Case No.</w:t>
      </w:r>
      <w:proofErr w:type="gramEnd"/>
      <w:r w:rsidRPr="00321715">
        <w:rPr>
          <w:sz w:val="24"/>
          <w:szCs w:val="24"/>
        </w:rPr>
        <w:t xml:space="preserve"> </w:t>
      </w:r>
    </w:p>
    <w:p w:rsidR="005D1166" w:rsidRPr="00321715" w:rsidRDefault="005D1166" w:rsidP="00321715">
      <w:pPr>
        <w:pStyle w:val="NoSpacing"/>
        <w:rPr>
          <w:sz w:val="24"/>
          <w:szCs w:val="24"/>
        </w:rPr>
      </w:pPr>
    </w:p>
    <w:p w:rsidR="005D1166" w:rsidRPr="00321715" w:rsidRDefault="005D1166" w:rsidP="00321715">
      <w:pPr>
        <w:pStyle w:val="NoSpacing"/>
        <w:rPr>
          <w:sz w:val="24"/>
          <w:szCs w:val="24"/>
        </w:rPr>
      </w:pPr>
      <w:r w:rsidRPr="00321715">
        <w:rPr>
          <w:sz w:val="24"/>
          <w:szCs w:val="24"/>
        </w:rPr>
        <w:tab/>
        <w:t>Grievant,</w:t>
      </w:r>
      <w:r w:rsidRPr="00321715">
        <w:rPr>
          <w:sz w:val="24"/>
          <w:szCs w:val="24"/>
        </w:rPr>
        <w:tab/>
      </w:r>
      <w:r w:rsidRPr="00321715">
        <w:rPr>
          <w:sz w:val="24"/>
          <w:szCs w:val="24"/>
        </w:rPr>
        <w:tab/>
      </w:r>
      <w:r w:rsidRPr="00321715">
        <w:rPr>
          <w:sz w:val="24"/>
          <w:szCs w:val="24"/>
        </w:rPr>
        <w:tab/>
      </w:r>
    </w:p>
    <w:p w:rsidR="005D1166" w:rsidRPr="00321715" w:rsidRDefault="005D1166" w:rsidP="00321715">
      <w:pPr>
        <w:pStyle w:val="NoSpacing"/>
        <w:rPr>
          <w:sz w:val="24"/>
          <w:szCs w:val="24"/>
        </w:rPr>
      </w:pPr>
      <w:r w:rsidRPr="00321715">
        <w:rPr>
          <w:sz w:val="24"/>
          <w:szCs w:val="24"/>
        </w:rPr>
        <w:tab/>
      </w:r>
      <w:r w:rsidRPr="00321715">
        <w:rPr>
          <w:sz w:val="24"/>
          <w:szCs w:val="24"/>
        </w:rPr>
        <w:tab/>
      </w:r>
      <w:r w:rsidRPr="00321715">
        <w:rPr>
          <w:sz w:val="24"/>
          <w:szCs w:val="24"/>
        </w:rPr>
        <w:tab/>
      </w:r>
      <w:r w:rsidRPr="00321715">
        <w:rPr>
          <w:sz w:val="24"/>
          <w:szCs w:val="24"/>
        </w:rPr>
        <w:tab/>
      </w:r>
      <w:r w:rsidRPr="00321715">
        <w:rPr>
          <w:sz w:val="24"/>
          <w:szCs w:val="24"/>
        </w:rPr>
        <w:tab/>
      </w:r>
      <w:r w:rsidRPr="00321715">
        <w:rPr>
          <w:sz w:val="24"/>
          <w:szCs w:val="24"/>
        </w:rPr>
        <w:tab/>
        <w:t xml:space="preserve">                               </w:t>
      </w:r>
      <w:proofErr w:type="gramStart"/>
      <w:r w:rsidRPr="00321715">
        <w:rPr>
          <w:sz w:val="24"/>
          <w:szCs w:val="24"/>
        </w:rPr>
        <w:t>Hon.</w:t>
      </w:r>
      <w:proofErr w:type="gramEnd"/>
      <w:r w:rsidRPr="00321715">
        <w:rPr>
          <w:sz w:val="24"/>
          <w:szCs w:val="24"/>
        </w:rPr>
        <w:t xml:space="preserve">   </w:t>
      </w:r>
      <w:r w:rsidR="00CE474A">
        <w:rPr>
          <w:sz w:val="24"/>
          <w:szCs w:val="24"/>
          <w:u w:val="single"/>
        </w:rPr>
        <w:t>_____________________</w:t>
      </w:r>
    </w:p>
    <w:p w:rsidR="005D1166" w:rsidRPr="00321715" w:rsidRDefault="005D1166" w:rsidP="00321715">
      <w:pPr>
        <w:pStyle w:val="NoSpacing"/>
        <w:rPr>
          <w:rFonts w:cstheme="minorHAnsi"/>
          <w:sz w:val="24"/>
          <w:szCs w:val="24"/>
        </w:rPr>
      </w:pPr>
      <w:r w:rsidRPr="00321715">
        <w:rPr>
          <w:rFonts w:cstheme="minorHAnsi"/>
          <w:sz w:val="24"/>
          <w:szCs w:val="24"/>
        </w:rPr>
        <w:tab/>
      </w:r>
      <w:proofErr w:type="gramStart"/>
      <w:r w:rsidR="00321715" w:rsidRPr="00321715">
        <w:rPr>
          <w:sz w:val="24"/>
          <w:szCs w:val="24"/>
        </w:rPr>
        <w:t>vs</w:t>
      </w:r>
      <w:proofErr w:type="gramEnd"/>
      <w:r w:rsidR="00321715" w:rsidRPr="00321715">
        <w:rPr>
          <w:sz w:val="24"/>
          <w:szCs w:val="24"/>
        </w:rPr>
        <w:t>.</w:t>
      </w:r>
      <w:r w:rsidRPr="00321715">
        <w:rPr>
          <w:rFonts w:cstheme="minorHAnsi"/>
          <w:sz w:val="24"/>
          <w:szCs w:val="24"/>
        </w:rPr>
        <w:tab/>
      </w:r>
      <w:r w:rsidRPr="00321715">
        <w:rPr>
          <w:rFonts w:cstheme="minorHAnsi"/>
          <w:sz w:val="24"/>
          <w:szCs w:val="24"/>
        </w:rPr>
        <w:tab/>
      </w:r>
      <w:r w:rsidRPr="00321715">
        <w:rPr>
          <w:rFonts w:cstheme="minorHAnsi"/>
          <w:sz w:val="24"/>
          <w:szCs w:val="24"/>
        </w:rPr>
        <w:tab/>
      </w:r>
      <w:r w:rsidRPr="00321715">
        <w:rPr>
          <w:rFonts w:cstheme="minorHAnsi"/>
          <w:sz w:val="24"/>
          <w:szCs w:val="24"/>
        </w:rPr>
        <w:tab/>
      </w:r>
      <w:r w:rsidRPr="00321715">
        <w:rPr>
          <w:rFonts w:cstheme="minorHAnsi"/>
          <w:sz w:val="24"/>
          <w:szCs w:val="24"/>
        </w:rPr>
        <w:tab/>
      </w:r>
      <w:r w:rsidRPr="00321715">
        <w:rPr>
          <w:rFonts w:cstheme="minorHAnsi"/>
          <w:sz w:val="24"/>
          <w:szCs w:val="24"/>
        </w:rPr>
        <w:tab/>
      </w:r>
      <w:r w:rsidRPr="00321715">
        <w:rPr>
          <w:rFonts w:cstheme="minorHAnsi"/>
          <w:sz w:val="24"/>
          <w:szCs w:val="24"/>
        </w:rPr>
        <w:tab/>
      </w:r>
      <w:r w:rsidRPr="00321715">
        <w:rPr>
          <w:rFonts w:cstheme="minorHAnsi"/>
          <w:sz w:val="24"/>
          <w:szCs w:val="24"/>
        </w:rPr>
        <w:tab/>
        <w:t xml:space="preserve">    </w:t>
      </w:r>
      <w:r w:rsidR="00AC0B32">
        <w:rPr>
          <w:rFonts w:cstheme="minorHAnsi"/>
          <w:sz w:val="24"/>
          <w:szCs w:val="24"/>
        </w:rPr>
        <w:t xml:space="preserve">     Judge/</w:t>
      </w:r>
      <w:r w:rsidRPr="00321715">
        <w:rPr>
          <w:rFonts w:cstheme="minorHAnsi"/>
          <w:sz w:val="24"/>
          <w:szCs w:val="24"/>
        </w:rPr>
        <w:t>Magistrate</w:t>
      </w:r>
    </w:p>
    <w:p w:rsidR="005D1166" w:rsidRPr="00321715" w:rsidRDefault="005D1166" w:rsidP="00321715">
      <w:pPr>
        <w:pStyle w:val="NoSpacing"/>
        <w:rPr>
          <w:sz w:val="24"/>
          <w:szCs w:val="24"/>
        </w:rPr>
      </w:pPr>
      <w:r w:rsidRPr="00321715">
        <w:rPr>
          <w:sz w:val="24"/>
          <w:szCs w:val="24"/>
        </w:rPr>
        <w:tab/>
      </w:r>
      <w:r w:rsidRPr="00321715">
        <w:rPr>
          <w:sz w:val="24"/>
          <w:szCs w:val="24"/>
        </w:rPr>
        <w:tab/>
      </w:r>
      <w:r w:rsidRPr="00321715">
        <w:rPr>
          <w:sz w:val="24"/>
          <w:szCs w:val="24"/>
        </w:rPr>
        <w:tab/>
      </w:r>
      <w:r w:rsidRPr="00321715">
        <w:rPr>
          <w:sz w:val="24"/>
          <w:szCs w:val="24"/>
        </w:rPr>
        <w:tab/>
      </w:r>
      <w:r w:rsidRPr="00321715">
        <w:rPr>
          <w:sz w:val="24"/>
          <w:szCs w:val="24"/>
        </w:rPr>
        <w:tab/>
      </w:r>
      <w:r w:rsidRPr="00321715">
        <w:rPr>
          <w:sz w:val="24"/>
          <w:szCs w:val="24"/>
        </w:rPr>
        <w:tab/>
      </w:r>
      <w:r w:rsidRPr="00321715">
        <w:rPr>
          <w:sz w:val="24"/>
          <w:szCs w:val="24"/>
        </w:rPr>
        <w:tab/>
      </w:r>
    </w:p>
    <w:p w:rsidR="005D1166" w:rsidRPr="002F3EC5" w:rsidRDefault="005D1166" w:rsidP="00321715">
      <w:pPr>
        <w:pStyle w:val="NoSpacing"/>
        <w:rPr>
          <w:sz w:val="24"/>
          <w:szCs w:val="24"/>
        </w:rPr>
      </w:pPr>
      <w:r w:rsidRPr="002F3EC5">
        <w:rPr>
          <w:sz w:val="24"/>
          <w:szCs w:val="24"/>
        </w:rPr>
        <w:t>Reynold</w:t>
      </w:r>
      <w:r w:rsidR="005821CE">
        <w:rPr>
          <w:sz w:val="24"/>
          <w:szCs w:val="24"/>
        </w:rPr>
        <w:t>s</w:t>
      </w:r>
      <w:bookmarkStart w:id="0" w:name="_GoBack"/>
      <w:bookmarkEnd w:id="0"/>
      <w:r w:rsidRPr="002F3EC5">
        <w:rPr>
          <w:sz w:val="24"/>
          <w:szCs w:val="24"/>
        </w:rPr>
        <w:t xml:space="preserve"> Township Board</w:t>
      </w:r>
      <w:r w:rsidRPr="002F3EC5">
        <w:rPr>
          <w:sz w:val="24"/>
          <w:szCs w:val="24"/>
        </w:rPr>
        <w:tab/>
      </w:r>
      <w:r w:rsidRPr="002F3EC5">
        <w:rPr>
          <w:sz w:val="24"/>
          <w:szCs w:val="24"/>
        </w:rPr>
        <w:tab/>
        <w:t xml:space="preserve">      </w:t>
      </w:r>
      <w:r w:rsidRPr="002F3EC5">
        <w:rPr>
          <w:sz w:val="24"/>
          <w:szCs w:val="24"/>
        </w:rPr>
        <w:tab/>
      </w:r>
      <w:r w:rsidRPr="002F3EC5">
        <w:rPr>
          <w:sz w:val="24"/>
          <w:szCs w:val="24"/>
        </w:rPr>
        <w:tab/>
        <w:t xml:space="preserve">        Re: Tacit Agreement by ‘Default’.</w:t>
      </w:r>
    </w:p>
    <w:p w:rsidR="005D1166" w:rsidRPr="00321715" w:rsidRDefault="005D1166" w:rsidP="00321715">
      <w:pPr>
        <w:pStyle w:val="NoSpacing"/>
        <w:rPr>
          <w:sz w:val="24"/>
          <w:szCs w:val="24"/>
        </w:rPr>
      </w:pPr>
      <w:proofErr w:type="gramStart"/>
      <w:r w:rsidRPr="002F3EC5">
        <w:rPr>
          <w:sz w:val="24"/>
          <w:szCs w:val="24"/>
        </w:rPr>
        <w:t>Members, Sui Juris, et al.</w:t>
      </w:r>
      <w:proofErr w:type="gramEnd"/>
      <w:r w:rsidRPr="00321715">
        <w:rPr>
          <w:sz w:val="24"/>
          <w:szCs w:val="24"/>
        </w:rPr>
        <w:tab/>
      </w:r>
      <w:r w:rsidRPr="00321715">
        <w:rPr>
          <w:sz w:val="24"/>
          <w:szCs w:val="24"/>
        </w:rPr>
        <w:tab/>
      </w:r>
      <w:r w:rsidRPr="00321715">
        <w:rPr>
          <w:sz w:val="24"/>
          <w:szCs w:val="24"/>
        </w:rPr>
        <w:tab/>
      </w:r>
      <w:r w:rsidRPr="00321715">
        <w:rPr>
          <w:sz w:val="24"/>
          <w:szCs w:val="24"/>
        </w:rPr>
        <w:tab/>
        <w:t xml:space="preserve">               MCL </w:t>
      </w:r>
      <w:r w:rsidRPr="00321715">
        <w:rPr>
          <w:rFonts w:ascii="Times New Roman" w:eastAsia="Times New Roman" w:hAnsi="Times New Roman" w:cs="Times New Roman"/>
          <w:bCs/>
          <w:sz w:val="24"/>
          <w:szCs w:val="24"/>
        </w:rPr>
        <w:t>440.3601,</w:t>
      </w:r>
      <w:r w:rsidRPr="00321715">
        <w:rPr>
          <w:sz w:val="24"/>
          <w:szCs w:val="24"/>
        </w:rPr>
        <w:t xml:space="preserve">   NIHIL DICIT                                      </w:t>
      </w:r>
    </w:p>
    <w:p w:rsidR="005D1166" w:rsidRPr="00321715" w:rsidRDefault="005D1166" w:rsidP="00321715">
      <w:pPr>
        <w:pStyle w:val="NoSpacing"/>
        <w:rPr>
          <w:sz w:val="24"/>
          <w:szCs w:val="24"/>
        </w:rPr>
      </w:pPr>
    </w:p>
    <w:p w:rsidR="005D1166" w:rsidRPr="00321715" w:rsidRDefault="005D1166" w:rsidP="00321715">
      <w:pPr>
        <w:pStyle w:val="NoSpacing"/>
        <w:rPr>
          <w:sz w:val="24"/>
          <w:szCs w:val="24"/>
        </w:rPr>
      </w:pPr>
      <w:r w:rsidRPr="00321715">
        <w:rPr>
          <w:sz w:val="24"/>
          <w:szCs w:val="24"/>
        </w:rPr>
        <w:tab/>
      </w:r>
      <w:proofErr w:type="gramStart"/>
      <w:r w:rsidRPr="00321715">
        <w:rPr>
          <w:sz w:val="24"/>
          <w:szCs w:val="24"/>
        </w:rPr>
        <w:t>Respondents.</w:t>
      </w:r>
      <w:proofErr w:type="gramEnd"/>
      <w:r w:rsidRPr="00321715">
        <w:rPr>
          <w:sz w:val="24"/>
          <w:szCs w:val="24"/>
        </w:rPr>
        <w:tab/>
      </w:r>
      <w:r w:rsidRPr="00321715">
        <w:rPr>
          <w:sz w:val="24"/>
          <w:szCs w:val="24"/>
        </w:rPr>
        <w:tab/>
      </w:r>
      <w:r w:rsidRPr="00321715">
        <w:rPr>
          <w:sz w:val="24"/>
          <w:szCs w:val="24"/>
        </w:rPr>
        <w:tab/>
      </w:r>
      <w:r w:rsidRPr="00321715">
        <w:rPr>
          <w:sz w:val="24"/>
          <w:szCs w:val="24"/>
        </w:rPr>
        <w:tab/>
      </w:r>
      <w:r w:rsidRPr="00321715">
        <w:rPr>
          <w:sz w:val="24"/>
          <w:szCs w:val="24"/>
        </w:rPr>
        <w:tab/>
      </w:r>
      <w:r w:rsidRPr="00321715">
        <w:rPr>
          <w:sz w:val="24"/>
          <w:szCs w:val="24"/>
        </w:rPr>
        <w:tab/>
      </w:r>
      <w:r w:rsidRPr="00321715">
        <w:rPr>
          <w:rFonts w:eastAsia="Times New Roman"/>
          <w:sz w:val="24"/>
          <w:szCs w:val="24"/>
        </w:rPr>
        <w:tab/>
      </w:r>
      <w:r w:rsidRPr="00321715">
        <w:rPr>
          <w:rFonts w:eastAsia="Times New Roman"/>
          <w:sz w:val="24"/>
          <w:szCs w:val="24"/>
        </w:rPr>
        <w:tab/>
      </w:r>
      <w:r w:rsidRPr="00321715">
        <w:rPr>
          <w:rFonts w:eastAsia="Times New Roman"/>
          <w:sz w:val="24"/>
          <w:szCs w:val="24"/>
        </w:rPr>
        <w:tab/>
      </w:r>
      <w:r w:rsidRPr="00321715">
        <w:rPr>
          <w:rFonts w:eastAsia="Times New Roman"/>
          <w:sz w:val="24"/>
          <w:szCs w:val="24"/>
        </w:rPr>
        <w:tab/>
      </w:r>
    </w:p>
    <w:p w:rsidR="005D1166" w:rsidRPr="009E4731" w:rsidRDefault="005D1166" w:rsidP="00321715">
      <w:pPr>
        <w:pStyle w:val="NoSpacing"/>
        <w:rPr>
          <w:rFonts w:eastAsia="Times New Roman"/>
        </w:rPr>
      </w:pPr>
      <w:r w:rsidRPr="00321715">
        <w:rPr>
          <w:rFonts w:eastAsia="Times New Roman"/>
          <w:sz w:val="24"/>
          <w:szCs w:val="24"/>
        </w:rPr>
        <w:t>_____________________________/</w:t>
      </w:r>
      <w:r w:rsidRPr="00321715">
        <w:rPr>
          <w:rFonts w:eastAsia="Times New Roman"/>
        </w:rPr>
        <w:tab/>
      </w:r>
      <w:r w:rsidRPr="009E4731">
        <w:rPr>
          <w:rFonts w:eastAsia="Times New Roman"/>
        </w:rPr>
        <w:tab/>
      </w:r>
    </w:p>
    <w:p w:rsidR="005D1166" w:rsidRPr="009E4731" w:rsidRDefault="005D1166" w:rsidP="005D1166">
      <w:pPr>
        <w:spacing w:after="0" w:line="240" w:lineRule="auto"/>
        <w:rPr>
          <w:rFonts w:eastAsia="Times New Roman" w:cstheme="minorHAnsi"/>
          <w:sz w:val="24"/>
          <w:szCs w:val="24"/>
        </w:rPr>
      </w:pPr>
      <w:r w:rsidRPr="009E4731">
        <w:rPr>
          <w:rFonts w:eastAsia="Times New Roman" w:cstheme="minorHAnsi"/>
          <w:sz w:val="24"/>
          <w:szCs w:val="24"/>
        </w:rPr>
        <w:tab/>
      </w:r>
      <w:r w:rsidRPr="009E4731">
        <w:rPr>
          <w:rFonts w:eastAsia="Times New Roman" w:cstheme="minorHAnsi"/>
          <w:sz w:val="24"/>
          <w:szCs w:val="24"/>
        </w:rPr>
        <w:tab/>
      </w:r>
      <w:r w:rsidRPr="009E4731">
        <w:rPr>
          <w:rFonts w:eastAsia="Times New Roman" w:cstheme="minorHAnsi"/>
          <w:sz w:val="24"/>
          <w:szCs w:val="24"/>
        </w:rPr>
        <w:tab/>
      </w:r>
      <w:r w:rsidRPr="009E4731">
        <w:rPr>
          <w:rFonts w:eastAsia="Times New Roman" w:cstheme="minorHAnsi"/>
          <w:sz w:val="24"/>
          <w:szCs w:val="24"/>
        </w:rPr>
        <w:tab/>
        <w:t xml:space="preserve">              </w:t>
      </w:r>
      <w:r w:rsidRPr="009E4731">
        <w:rPr>
          <w:rFonts w:eastAsia="Times New Roman" w:cstheme="minorHAnsi"/>
          <w:sz w:val="24"/>
          <w:szCs w:val="24"/>
        </w:rPr>
        <w:tab/>
      </w:r>
      <w:r w:rsidRPr="009E4731">
        <w:rPr>
          <w:rFonts w:eastAsia="Times New Roman" w:cstheme="minorHAnsi"/>
          <w:sz w:val="24"/>
          <w:szCs w:val="24"/>
        </w:rPr>
        <w:tab/>
        <w:t xml:space="preserve">       </w:t>
      </w:r>
      <w:r w:rsidRPr="009E4731">
        <w:rPr>
          <w:rFonts w:eastAsia="Times New Roman" w:cstheme="minorHAnsi"/>
          <w:sz w:val="24"/>
          <w:szCs w:val="24"/>
        </w:rPr>
        <w:tab/>
      </w:r>
      <w:r w:rsidRPr="009E4731">
        <w:rPr>
          <w:rFonts w:eastAsia="Times New Roman" w:cstheme="minorHAnsi"/>
          <w:sz w:val="24"/>
          <w:szCs w:val="24"/>
        </w:rPr>
        <w:tab/>
        <w:t xml:space="preserve">      </w:t>
      </w:r>
    </w:p>
    <w:p w:rsidR="005D1166" w:rsidRPr="009E4731" w:rsidRDefault="005D1166" w:rsidP="005D1166">
      <w:pPr>
        <w:spacing w:after="0" w:line="240" w:lineRule="auto"/>
        <w:rPr>
          <w:rFonts w:eastAsia="Times New Roman" w:cstheme="minorHAnsi"/>
          <w:sz w:val="24"/>
          <w:szCs w:val="24"/>
        </w:rPr>
      </w:pPr>
    </w:p>
    <w:p w:rsidR="005D1166" w:rsidRPr="009A7DB4" w:rsidRDefault="005D1166" w:rsidP="005D1166">
      <w:pPr>
        <w:spacing w:after="0" w:line="240" w:lineRule="auto"/>
        <w:jc w:val="center"/>
        <w:rPr>
          <w:rFonts w:cstheme="minorHAnsi"/>
          <w:b/>
          <w:sz w:val="24"/>
          <w:szCs w:val="24"/>
        </w:rPr>
      </w:pPr>
      <w:r w:rsidRPr="009A7DB4">
        <w:rPr>
          <w:rFonts w:cstheme="minorHAnsi"/>
          <w:b/>
          <w:sz w:val="24"/>
          <w:szCs w:val="24"/>
        </w:rPr>
        <w:t>WRIT IN THE NATURE OF</w:t>
      </w:r>
    </w:p>
    <w:p w:rsidR="005D1166" w:rsidRDefault="005D1166" w:rsidP="005D1166">
      <w:pPr>
        <w:spacing w:after="0" w:line="240" w:lineRule="auto"/>
        <w:jc w:val="center"/>
        <w:rPr>
          <w:rFonts w:cstheme="minorHAnsi"/>
          <w:b/>
          <w:sz w:val="24"/>
          <w:szCs w:val="24"/>
        </w:rPr>
      </w:pPr>
      <w:r w:rsidRPr="009A7DB4">
        <w:rPr>
          <w:rFonts w:cstheme="minorHAnsi"/>
          <w:b/>
          <w:sz w:val="24"/>
          <w:szCs w:val="24"/>
        </w:rPr>
        <w:t>MANDAMUS</w:t>
      </w:r>
    </w:p>
    <w:p w:rsidR="005D1166" w:rsidRPr="00E83483" w:rsidRDefault="005D1166" w:rsidP="005D1166">
      <w:pPr>
        <w:spacing w:after="0" w:line="240" w:lineRule="auto"/>
        <w:jc w:val="center"/>
        <w:rPr>
          <w:rFonts w:cstheme="minorHAnsi"/>
          <w:sz w:val="24"/>
          <w:szCs w:val="24"/>
        </w:rPr>
      </w:pPr>
      <w:r>
        <w:rPr>
          <w:rFonts w:cstheme="minorHAnsi"/>
          <w:sz w:val="24"/>
          <w:szCs w:val="24"/>
        </w:rPr>
        <w:t xml:space="preserve">REQUEST </w:t>
      </w:r>
      <w:r w:rsidRPr="00E83483">
        <w:rPr>
          <w:rFonts w:cstheme="minorHAnsi"/>
          <w:sz w:val="24"/>
          <w:szCs w:val="24"/>
        </w:rPr>
        <w:t>F</w:t>
      </w:r>
      <w:r>
        <w:rPr>
          <w:rFonts w:cstheme="minorHAnsi"/>
          <w:sz w:val="24"/>
          <w:szCs w:val="24"/>
        </w:rPr>
        <w:t>OR</w:t>
      </w:r>
      <w:r w:rsidRPr="00E83483">
        <w:rPr>
          <w:rFonts w:cstheme="minorHAnsi"/>
          <w:sz w:val="24"/>
          <w:szCs w:val="24"/>
        </w:rPr>
        <w:t xml:space="preserve"> ACCOUNTING, MCL 440.9210</w:t>
      </w:r>
    </w:p>
    <w:p w:rsidR="005848D5" w:rsidRDefault="009B77AC" w:rsidP="005D1166">
      <w:pPr>
        <w:spacing w:after="0" w:line="240" w:lineRule="auto"/>
        <w:jc w:val="center"/>
        <w:rPr>
          <w:rFonts w:cstheme="minorHAnsi"/>
          <w:sz w:val="24"/>
          <w:szCs w:val="24"/>
        </w:rPr>
      </w:pPr>
      <w:r>
        <w:rPr>
          <w:rFonts w:cstheme="minorHAnsi"/>
          <w:b/>
          <w:sz w:val="24"/>
          <w:szCs w:val="24"/>
        </w:rPr>
        <w:t xml:space="preserve">DEFAULT JUDGMENT </w:t>
      </w:r>
      <w:r>
        <w:rPr>
          <w:rFonts w:cstheme="minorHAnsi"/>
          <w:sz w:val="24"/>
          <w:szCs w:val="24"/>
        </w:rPr>
        <w:t>F.R.C.P.</w:t>
      </w:r>
      <w:r w:rsidR="005848D5">
        <w:rPr>
          <w:rFonts w:cstheme="minorHAnsi"/>
          <w:sz w:val="24"/>
          <w:szCs w:val="24"/>
        </w:rPr>
        <w:t xml:space="preserve"> Rule 55</w:t>
      </w:r>
      <w:r w:rsidR="00A44D5D">
        <w:rPr>
          <w:sz w:val="24"/>
          <w:szCs w:val="24"/>
        </w:rPr>
        <w:t>, MCR 2.603</w:t>
      </w:r>
      <w:r w:rsidR="00E27341">
        <w:rPr>
          <w:sz w:val="24"/>
          <w:szCs w:val="24"/>
        </w:rPr>
        <w:t>(A</w:t>
      </w:r>
      <w:proofErr w:type="gramStart"/>
      <w:r w:rsidR="00E27341">
        <w:rPr>
          <w:sz w:val="24"/>
          <w:szCs w:val="24"/>
        </w:rPr>
        <w:t>)(</w:t>
      </w:r>
      <w:proofErr w:type="gramEnd"/>
      <w:r w:rsidR="00E27341">
        <w:rPr>
          <w:sz w:val="24"/>
          <w:szCs w:val="24"/>
        </w:rPr>
        <w:t>1)</w:t>
      </w:r>
      <w:r w:rsidR="007F5008">
        <w:rPr>
          <w:sz w:val="24"/>
          <w:szCs w:val="24"/>
        </w:rPr>
        <w:t>, MCR 2.116(G)(3)</w:t>
      </w:r>
    </w:p>
    <w:p w:rsidR="009B77AC" w:rsidRDefault="009B77AC" w:rsidP="005D1166">
      <w:pPr>
        <w:spacing w:after="0" w:line="240" w:lineRule="auto"/>
        <w:jc w:val="center"/>
        <w:rPr>
          <w:rFonts w:cstheme="minorHAnsi"/>
          <w:b/>
          <w:sz w:val="24"/>
          <w:szCs w:val="24"/>
        </w:rPr>
      </w:pPr>
      <w:r>
        <w:rPr>
          <w:rFonts w:cstheme="minorHAnsi"/>
          <w:b/>
          <w:sz w:val="24"/>
          <w:szCs w:val="24"/>
        </w:rPr>
        <w:t>OR</w:t>
      </w:r>
    </w:p>
    <w:p w:rsidR="009D3C52" w:rsidRDefault="00AB34F5" w:rsidP="005D1166">
      <w:pPr>
        <w:spacing w:after="0" w:line="240" w:lineRule="auto"/>
        <w:jc w:val="center"/>
        <w:rPr>
          <w:rFonts w:cstheme="minorHAnsi"/>
          <w:b/>
          <w:sz w:val="24"/>
          <w:szCs w:val="24"/>
        </w:rPr>
      </w:pPr>
      <w:r>
        <w:rPr>
          <w:rFonts w:cstheme="minorHAnsi"/>
          <w:b/>
          <w:sz w:val="24"/>
          <w:szCs w:val="24"/>
        </w:rPr>
        <w:t xml:space="preserve">ORDER </w:t>
      </w:r>
      <w:r w:rsidR="009D3C52">
        <w:rPr>
          <w:rFonts w:cstheme="minorHAnsi"/>
          <w:b/>
          <w:sz w:val="24"/>
          <w:szCs w:val="24"/>
        </w:rPr>
        <w:t>TRIAL BY THE JURY</w:t>
      </w:r>
    </w:p>
    <w:p w:rsidR="000A32BC" w:rsidRDefault="001D2737" w:rsidP="005D1166">
      <w:pPr>
        <w:spacing w:after="0" w:line="240" w:lineRule="auto"/>
        <w:jc w:val="center"/>
        <w:rPr>
          <w:rFonts w:cstheme="minorHAnsi"/>
          <w:sz w:val="24"/>
          <w:szCs w:val="24"/>
        </w:rPr>
      </w:pPr>
      <w:r>
        <w:rPr>
          <w:rFonts w:cstheme="minorHAnsi"/>
          <w:sz w:val="24"/>
          <w:szCs w:val="24"/>
        </w:rPr>
        <w:t>7</w:t>
      </w:r>
      <w:r w:rsidRPr="001D2737">
        <w:rPr>
          <w:rFonts w:cstheme="minorHAnsi"/>
          <w:sz w:val="24"/>
          <w:szCs w:val="24"/>
          <w:vertAlign w:val="superscript"/>
        </w:rPr>
        <w:t>th</w:t>
      </w:r>
      <w:r>
        <w:rPr>
          <w:rFonts w:cstheme="minorHAnsi"/>
          <w:sz w:val="24"/>
          <w:szCs w:val="24"/>
        </w:rPr>
        <w:t>. Amendment</w:t>
      </w:r>
    </w:p>
    <w:p w:rsidR="00094F6C" w:rsidRDefault="00094F6C" w:rsidP="005D1166">
      <w:pPr>
        <w:spacing w:after="0" w:line="240" w:lineRule="auto"/>
        <w:jc w:val="center"/>
        <w:rPr>
          <w:rFonts w:cstheme="minorHAnsi"/>
          <w:sz w:val="24"/>
          <w:szCs w:val="24"/>
        </w:rPr>
      </w:pPr>
      <w:r>
        <w:rPr>
          <w:sz w:val="24"/>
          <w:szCs w:val="24"/>
        </w:rPr>
        <w:t>MCR 2.603 (B</w:t>
      </w:r>
      <w:proofErr w:type="gramStart"/>
      <w:r>
        <w:rPr>
          <w:sz w:val="24"/>
          <w:szCs w:val="24"/>
        </w:rPr>
        <w:t>)(</w:t>
      </w:r>
      <w:proofErr w:type="gramEnd"/>
      <w:r>
        <w:rPr>
          <w:sz w:val="24"/>
          <w:szCs w:val="24"/>
        </w:rPr>
        <w:t>3)(b)(iv)</w:t>
      </w:r>
      <w:r w:rsidR="00692FB3">
        <w:rPr>
          <w:sz w:val="24"/>
          <w:szCs w:val="24"/>
        </w:rPr>
        <w:t>, MCR 2.605 (B)</w:t>
      </w:r>
    </w:p>
    <w:p w:rsidR="001D2737" w:rsidRPr="001D2737" w:rsidRDefault="001D2737" w:rsidP="005D1166">
      <w:pPr>
        <w:spacing w:after="0" w:line="240" w:lineRule="auto"/>
        <w:jc w:val="center"/>
        <w:rPr>
          <w:rFonts w:cstheme="minorHAnsi"/>
          <w:sz w:val="24"/>
          <w:szCs w:val="24"/>
        </w:rPr>
      </w:pPr>
    </w:p>
    <w:p w:rsidR="000A32BC" w:rsidRDefault="000A32BC" w:rsidP="000A32BC">
      <w:pPr>
        <w:spacing w:after="0" w:line="240" w:lineRule="auto"/>
        <w:jc w:val="center"/>
        <w:rPr>
          <w:rFonts w:cstheme="minorHAnsi"/>
          <w:b/>
          <w:sz w:val="24"/>
          <w:szCs w:val="24"/>
        </w:rPr>
      </w:pPr>
      <w:r w:rsidRPr="00B252D1">
        <w:rPr>
          <w:rFonts w:cstheme="minorHAnsi"/>
          <w:b/>
          <w:sz w:val="24"/>
          <w:szCs w:val="24"/>
        </w:rPr>
        <w:t>STATEMENT OF ACCOUNT</w:t>
      </w:r>
    </w:p>
    <w:p w:rsidR="005D1166" w:rsidRDefault="005D1166" w:rsidP="005D1166">
      <w:pPr>
        <w:spacing w:after="0" w:line="240" w:lineRule="auto"/>
        <w:jc w:val="center"/>
        <w:rPr>
          <w:rFonts w:cstheme="minorHAnsi"/>
          <w:sz w:val="24"/>
          <w:szCs w:val="24"/>
        </w:rPr>
      </w:pPr>
      <w:r>
        <w:rPr>
          <w:rFonts w:cstheme="minorHAnsi"/>
          <w:sz w:val="24"/>
          <w:szCs w:val="24"/>
        </w:rPr>
        <w:t>By AFFIDAVIT</w:t>
      </w:r>
    </w:p>
    <w:p w:rsidR="005D1166" w:rsidRDefault="005D1166" w:rsidP="005D1166">
      <w:pPr>
        <w:spacing w:after="0" w:line="240" w:lineRule="auto"/>
        <w:jc w:val="both"/>
        <w:rPr>
          <w:rFonts w:cstheme="minorHAnsi"/>
          <w:sz w:val="24"/>
          <w:szCs w:val="24"/>
        </w:rPr>
      </w:pPr>
    </w:p>
    <w:p w:rsidR="002F384A" w:rsidRDefault="002F384A" w:rsidP="005D1166">
      <w:pPr>
        <w:spacing w:after="0" w:line="480" w:lineRule="auto"/>
        <w:jc w:val="both"/>
        <w:rPr>
          <w:rFonts w:cstheme="minorHAnsi"/>
          <w:b/>
          <w:sz w:val="24"/>
          <w:szCs w:val="24"/>
        </w:rPr>
      </w:pPr>
    </w:p>
    <w:p w:rsidR="003F1301" w:rsidRDefault="00AB34F5" w:rsidP="005D1166">
      <w:pPr>
        <w:spacing w:after="0" w:line="480" w:lineRule="auto"/>
        <w:jc w:val="both"/>
        <w:rPr>
          <w:rFonts w:cstheme="minorHAnsi"/>
          <w:sz w:val="24"/>
          <w:szCs w:val="24"/>
        </w:rPr>
      </w:pPr>
      <w:r w:rsidRPr="00AB34F5">
        <w:rPr>
          <w:rFonts w:cstheme="minorHAnsi"/>
          <w:b/>
          <w:sz w:val="24"/>
          <w:szCs w:val="24"/>
        </w:rPr>
        <w:t>FACTS:</w:t>
      </w:r>
      <w:r>
        <w:rPr>
          <w:rFonts w:cstheme="minorHAnsi"/>
          <w:sz w:val="24"/>
          <w:szCs w:val="24"/>
        </w:rPr>
        <w:t xml:space="preserve"> </w:t>
      </w:r>
      <w:r w:rsidR="005D1166">
        <w:rPr>
          <w:rFonts w:cstheme="minorHAnsi"/>
          <w:sz w:val="24"/>
          <w:szCs w:val="24"/>
        </w:rPr>
        <w:tab/>
      </w:r>
      <w:r>
        <w:rPr>
          <w:rFonts w:cstheme="minorHAnsi"/>
          <w:sz w:val="24"/>
          <w:szCs w:val="24"/>
        </w:rPr>
        <w:t>I, Andrew Stuart: Ouwenga, here in the Grievant</w:t>
      </w:r>
      <w:r w:rsidR="000A32BC">
        <w:rPr>
          <w:rFonts w:cstheme="minorHAnsi"/>
          <w:sz w:val="24"/>
          <w:szCs w:val="24"/>
        </w:rPr>
        <w:t>;</w:t>
      </w:r>
      <w:r>
        <w:rPr>
          <w:rFonts w:cstheme="minorHAnsi"/>
          <w:sz w:val="24"/>
          <w:szCs w:val="24"/>
        </w:rPr>
        <w:t xml:space="preserve"> </w:t>
      </w:r>
      <w:r w:rsidR="005D1166">
        <w:rPr>
          <w:rFonts w:cstheme="minorHAnsi"/>
          <w:sz w:val="24"/>
          <w:szCs w:val="24"/>
        </w:rPr>
        <w:t>the ‘Attorney in Fact’</w:t>
      </w:r>
      <w:r w:rsidR="003F1301">
        <w:rPr>
          <w:rFonts w:cstheme="minorHAnsi"/>
          <w:sz w:val="24"/>
          <w:szCs w:val="24"/>
        </w:rPr>
        <w:t>,</w:t>
      </w:r>
      <w:r>
        <w:rPr>
          <w:rFonts w:cstheme="minorHAnsi"/>
          <w:sz w:val="24"/>
          <w:szCs w:val="24"/>
        </w:rPr>
        <w:t xml:space="preserve"> </w:t>
      </w:r>
      <w:r w:rsidR="000A32BC">
        <w:rPr>
          <w:rFonts w:cstheme="minorHAnsi"/>
          <w:sz w:val="24"/>
          <w:szCs w:val="24"/>
        </w:rPr>
        <w:t xml:space="preserve">am </w:t>
      </w:r>
      <w:r w:rsidR="00B762BC">
        <w:rPr>
          <w:rFonts w:cstheme="minorHAnsi"/>
          <w:sz w:val="24"/>
          <w:szCs w:val="24"/>
        </w:rPr>
        <w:t xml:space="preserve">here by special appearance </w:t>
      </w:r>
      <w:r w:rsidR="00B762BC">
        <w:rPr>
          <w:sz w:val="24"/>
          <w:szCs w:val="24"/>
        </w:rPr>
        <w:t>and hereby evoke the common law jurisdiction of the Court, as secured by the Northwest Territorial Ordinance of July 13, 1787 Article II and the 1963 constitution for “The State Of Michigan” Article I section 23.</w:t>
      </w:r>
      <w:r w:rsidR="00B762BC">
        <w:rPr>
          <w:rFonts w:cstheme="minorHAnsi"/>
          <w:sz w:val="24"/>
          <w:szCs w:val="24"/>
        </w:rPr>
        <w:tab/>
      </w:r>
      <w:r w:rsidR="00B762BC">
        <w:rPr>
          <w:rFonts w:cstheme="minorHAnsi"/>
          <w:sz w:val="24"/>
          <w:szCs w:val="24"/>
        </w:rPr>
        <w:tab/>
      </w:r>
      <w:r w:rsidR="00B762BC">
        <w:rPr>
          <w:rFonts w:cstheme="minorHAnsi"/>
          <w:sz w:val="24"/>
          <w:szCs w:val="24"/>
        </w:rPr>
        <w:tab/>
      </w:r>
      <w:r w:rsidR="00B762BC">
        <w:rPr>
          <w:rFonts w:cstheme="minorHAnsi"/>
          <w:sz w:val="24"/>
          <w:szCs w:val="24"/>
        </w:rPr>
        <w:tab/>
      </w:r>
      <w:r w:rsidR="00B762BC">
        <w:rPr>
          <w:rFonts w:cstheme="minorHAnsi"/>
          <w:sz w:val="24"/>
          <w:szCs w:val="24"/>
        </w:rPr>
        <w:tab/>
      </w:r>
      <w:r w:rsidR="00B762BC">
        <w:rPr>
          <w:rFonts w:cstheme="minorHAnsi"/>
          <w:sz w:val="24"/>
          <w:szCs w:val="24"/>
        </w:rPr>
        <w:tab/>
      </w:r>
      <w:r w:rsidR="00B762BC">
        <w:rPr>
          <w:rFonts w:cstheme="minorHAnsi"/>
          <w:sz w:val="24"/>
          <w:szCs w:val="24"/>
        </w:rPr>
        <w:tab/>
      </w:r>
      <w:r w:rsidR="00B762BC">
        <w:rPr>
          <w:rFonts w:cstheme="minorHAnsi"/>
          <w:sz w:val="24"/>
          <w:szCs w:val="24"/>
        </w:rPr>
        <w:tab/>
      </w:r>
      <w:r w:rsidR="00B762BC">
        <w:rPr>
          <w:rFonts w:cstheme="minorHAnsi"/>
          <w:sz w:val="24"/>
          <w:szCs w:val="24"/>
        </w:rPr>
        <w:tab/>
      </w:r>
      <w:r w:rsidR="00B762BC">
        <w:rPr>
          <w:rFonts w:cstheme="minorHAnsi"/>
          <w:sz w:val="24"/>
          <w:szCs w:val="24"/>
        </w:rPr>
        <w:tab/>
      </w:r>
      <w:r w:rsidR="00737C6F">
        <w:rPr>
          <w:rFonts w:cstheme="minorHAnsi"/>
          <w:sz w:val="24"/>
          <w:szCs w:val="24"/>
        </w:rPr>
        <w:t>As</w:t>
      </w:r>
      <w:r>
        <w:rPr>
          <w:rFonts w:cstheme="minorHAnsi"/>
          <w:sz w:val="24"/>
          <w:szCs w:val="24"/>
        </w:rPr>
        <w:t xml:space="preserve"> the prosecuting witness </w:t>
      </w:r>
      <w:r w:rsidR="00737C6F">
        <w:rPr>
          <w:rFonts w:cstheme="minorHAnsi"/>
          <w:sz w:val="24"/>
          <w:szCs w:val="24"/>
        </w:rPr>
        <w:t xml:space="preserve">I </w:t>
      </w:r>
      <w:r>
        <w:rPr>
          <w:rFonts w:cstheme="minorHAnsi"/>
          <w:sz w:val="24"/>
          <w:szCs w:val="24"/>
        </w:rPr>
        <w:t xml:space="preserve">am one of the ‘People’, a ‘Man’, having </w:t>
      </w:r>
      <w:r w:rsidR="00737C6F">
        <w:rPr>
          <w:rFonts w:cstheme="minorHAnsi"/>
          <w:sz w:val="24"/>
          <w:szCs w:val="24"/>
        </w:rPr>
        <w:t>a</w:t>
      </w:r>
      <w:r>
        <w:rPr>
          <w:rFonts w:cstheme="minorHAnsi"/>
          <w:sz w:val="24"/>
          <w:szCs w:val="24"/>
        </w:rPr>
        <w:t xml:space="preserve"> ‘Natural P</w:t>
      </w:r>
      <w:r w:rsidR="00107A81">
        <w:rPr>
          <w:rFonts w:cstheme="minorHAnsi"/>
          <w:sz w:val="24"/>
          <w:szCs w:val="24"/>
        </w:rPr>
        <w:t xml:space="preserve">erson’ in the State of Michigan, </w:t>
      </w:r>
      <w:r w:rsidR="000A32BC">
        <w:rPr>
          <w:rFonts w:cstheme="minorHAnsi"/>
          <w:sz w:val="24"/>
          <w:szCs w:val="24"/>
        </w:rPr>
        <w:t xml:space="preserve">and in </w:t>
      </w:r>
      <w:r>
        <w:rPr>
          <w:rFonts w:cstheme="minorHAnsi"/>
          <w:sz w:val="24"/>
          <w:szCs w:val="24"/>
        </w:rPr>
        <w:t>my Superior Court of Record under Common Law</w:t>
      </w:r>
      <w:r w:rsidR="00240DD6">
        <w:rPr>
          <w:rFonts w:cstheme="minorHAnsi"/>
          <w:sz w:val="24"/>
          <w:szCs w:val="24"/>
        </w:rPr>
        <w:t>.</w:t>
      </w:r>
      <w:r>
        <w:rPr>
          <w:rFonts w:cstheme="minorHAnsi"/>
          <w:sz w:val="24"/>
          <w:szCs w:val="24"/>
        </w:rPr>
        <w:t xml:space="preserve"> </w:t>
      </w:r>
      <w:r w:rsidR="00310FEB">
        <w:rPr>
          <w:rFonts w:cstheme="minorHAnsi"/>
          <w:sz w:val="24"/>
          <w:szCs w:val="24"/>
        </w:rPr>
        <w:tab/>
      </w:r>
      <w:r w:rsidR="00310FEB">
        <w:rPr>
          <w:rFonts w:cstheme="minorHAnsi"/>
          <w:sz w:val="24"/>
          <w:szCs w:val="24"/>
        </w:rPr>
        <w:tab/>
      </w:r>
      <w:r>
        <w:rPr>
          <w:rFonts w:cstheme="minorHAnsi"/>
          <w:sz w:val="24"/>
          <w:szCs w:val="24"/>
        </w:rPr>
        <w:t xml:space="preserve"> </w:t>
      </w:r>
    </w:p>
    <w:p w:rsidR="00782076" w:rsidRDefault="003F1301" w:rsidP="005D1166">
      <w:pPr>
        <w:spacing w:after="0" w:line="480" w:lineRule="auto"/>
        <w:jc w:val="both"/>
        <w:rPr>
          <w:sz w:val="24"/>
          <w:szCs w:val="24"/>
        </w:rPr>
      </w:pPr>
      <w:r>
        <w:rPr>
          <w:sz w:val="28"/>
          <w:szCs w:val="28"/>
        </w:rPr>
        <w:lastRenderedPageBreak/>
        <w:tab/>
      </w:r>
      <w:r w:rsidRPr="003F1301">
        <w:rPr>
          <w:sz w:val="24"/>
          <w:szCs w:val="24"/>
        </w:rPr>
        <w:t xml:space="preserve">It is the wish of the Superior Court that the </w:t>
      </w:r>
      <w:r w:rsidR="00782076" w:rsidRPr="00782076">
        <w:rPr>
          <w:sz w:val="24"/>
          <w:szCs w:val="24"/>
        </w:rPr>
        <w:t>i</w:t>
      </w:r>
      <w:r w:rsidRPr="00782076">
        <w:rPr>
          <w:sz w:val="24"/>
          <w:szCs w:val="24"/>
        </w:rPr>
        <w:t>nferior</w:t>
      </w:r>
      <w:r w:rsidRPr="00782076">
        <w:rPr>
          <w:i/>
          <w:sz w:val="24"/>
          <w:szCs w:val="24"/>
        </w:rPr>
        <w:t xml:space="preserve"> </w:t>
      </w:r>
      <w:r w:rsidR="00782076">
        <w:rPr>
          <w:i/>
          <w:sz w:val="24"/>
          <w:szCs w:val="24"/>
        </w:rPr>
        <w:t>‘</w:t>
      </w:r>
      <w:r w:rsidR="00782076" w:rsidRPr="00782076">
        <w:rPr>
          <w:i/>
          <w:sz w:val="24"/>
          <w:szCs w:val="24"/>
        </w:rPr>
        <w:t>c</w:t>
      </w:r>
      <w:r w:rsidRPr="00782076">
        <w:rPr>
          <w:i/>
          <w:sz w:val="24"/>
          <w:szCs w:val="24"/>
        </w:rPr>
        <w:t xml:space="preserve">orporate </w:t>
      </w:r>
      <w:r w:rsidR="00782076" w:rsidRPr="00782076">
        <w:rPr>
          <w:i/>
          <w:sz w:val="24"/>
          <w:szCs w:val="24"/>
        </w:rPr>
        <w:t>m</w:t>
      </w:r>
      <w:r w:rsidRPr="00782076">
        <w:rPr>
          <w:i/>
          <w:sz w:val="24"/>
          <w:szCs w:val="24"/>
        </w:rPr>
        <w:t xml:space="preserve">unicipal </w:t>
      </w:r>
      <w:r w:rsidR="00782076" w:rsidRPr="00782076">
        <w:rPr>
          <w:i/>
          <w:sz w:val="24"/>
          <w:szCs w:val="24"/>
        </w:rPr>
        <w:t>c</w:t>
      </w:r>
      <w:r w:rsidRPr="00782076">
        <w:rPr>
          <w:i/>
          <w:sz w:val="24"/>
          <w:szCs w:val="24"/>
        </w:rPr>
        <w:t>ourt</w:t>
      </w:r>
      <w:r w:rsidR="00782076">
        <w:rPr>
          <w:i/>
          <w:sz w:val="24"/>
          <w:szCs w:val="24"/>
        </w:rPr>
        <w:t>’</w:t>
      </w:r>
      <w:r w:rsidR="00782076">
        <w:rPr>
          <w:sz w:val="24"/>
          <w:szCs w:val="24"/>
        </w:rPr>
        <w:t xml:space="preserve"> </w:t>
      </w:r>
      <w:proofErr w:type="gramStart"/>
      <w:r w:rsidR="00782076" w:rsidRPr="00782076">
        <w:rPr>
          <w:sz w:val="24"/>
          <w:szCs w:val="24"/>
        </w:rPr>
        <w:t>recognize</w:t>
      </w:r>
      <w:proofErr w:type="gramEnd"/>
      <w:r w:rsidR="00782076" w:rsidRPr="00782076">
        <w:rPr>
          <w:sz w:val="24"/>
          <w:szCs w:val="24"/>
        </w:rPr>
        <w:t xml:space="preserve"> the jurisdiction of the subject matter of this Superior Court as denoted on the heading of this instant document.</w:t>
      </w:r>
    </w:p>
    <w:p w:rsidR="00692FB3" w:rsidRDefault="00782076" w:rsidP="00692FB3">
      <w:pPr>
        <w:spacing w:after="0" w:line="480" w:lineRule="auto"/>
        <w:jc w:val="both"/>
        <w:rPr>
          <w:rFonts w:cstheme="minorHAnsi"/>
          <w:sz w:val="24"/>
          <w:szCs w:val="24"/>
        </w:rPr>
      </w:pPr>
      <w:r w:rsidRPr="00782076">
        <w:rPr>
          <w:sz w:val="24"/>
          <w:szCs w:val="24"/>
        </w:rPr>
        <w:t xml:space="preserve"> </w:t>
      </w:r>
      <w:r w:rsidR="007517A3">
        <w:rPr>
          <w:sz w:val="24"/>
          <w:szCs w:val="24"/>
        </w:rPr>
        <w:tab/>
        <w:t>The present</w:t>
      </w:r>
      <w:r w:rsidR="003F1301" w:rsidRPr="003F1301">
        <w:rPr>
          <w:sz w:val="24"/>
          <w:szCs w:val="24"/>
        </w:rPr>
        <w:t xml:space="preserve"> matter</w:t>
      </w:r>
      <w:r w:rsidR="007517A3">
        <w:rPr>
          <w:sz w:val="24"/>
          <w:szCs w:val="24"/>
        </w:rPr>
        <w:t xml:space="preserve"> before the Court of Equity is to ORDER</w:t>
      </w:r>
      <w:r w:rsidR="005848D5">
        <w:rPr>
          <w:sz w:val="24"/>
          <w:szCs w:val="24"/>
        </w:rPr>
        <w:t xml:space="preserve"> a DEFAULT Judgment </w:t>
      </w:r>
      <w:r w:rsidR="007517A3">
        <w:rPr>
          <w:sz w:val="24"/>
          <w:szCs w:val="24"/>
        </w:rPr>
        <w:t>regarding unrebutted Affidavits</w:t>
      </w:r>
      <w:r w:rsidR="009A3421">
        <w:rPr>
          <w:sz w:val="24"/>
          <w:szCs w:val="24"/>
        </w:rPr>
        <w:t>,</w:t>
      </w:r>
      <w:r w:rsidR="004270BC">
        <w:rPr>
          <w:sz w:val="24"/>
          <w:szCs w:val="24"/>
        </w:rPr>
        <w:t xml:space="preserve"> [MCR 2.116(G</w:t>
      </w:r>
      <w:proofErr w:type="gramStart"/>
      <w:r w:rsidR="004270BC">
        <w:rPr>
          <w:sz w:val="24"/>
          <w:szCs w:val="24"/>
        </w:rPr>
        <w:t>)(</w:t>
      </w:r>
      <w:proofErr w:type="gramEnd"/>
      <w:r w:rsidR="004270BC">
        <w:rPr>
          <w:sz w:val="24"/>
          <w:szCs w:val="24"/>
        </w:rPr>
        <w:t>3)</w:t>
      </w:r>
      <w:r w:rsidR="00797A1C">
        <w:rPr>
          <w:sz w:val="24"/>
          <w:szCs w:val="24"/>
        </w:rPr>
        <w:t xml:space="preserve"> &amp; MCR 2.603 (A)(1)</w:t>
      </w:r>
      <w:r w:rsidR="009A3421">
        <w:rPr>
          <w:sz w:val="24"/>
          <w:szCs w:val="24"/>
        </w:rPr>
        <w:t>]</w:t>
      </w:r>
      <w:r w:rsidR="007517A3">
        <w:rPr>
          <w:sz w:val="24"/>
          <w:szCs w:val="24"/>
        </w:rPr>
        <w:t>. If</w:t>
      </w:r>
      <w:r w:rsidR="005848D5">
        <w:rPr>
          <w:sz w:val="24"/>
          <w:szCs w:val="24"/>
        </w:rPr>
        <w:t xml:space="preserve"> </w:t>
      </w:r>
      <w:r w:rsidR="007517A3">
        <w:rPr>
          <w:sz w:val="24"/>
          <w:szCs w:val="24"/>
        </w:rPr>
        <w:t>th</w:t>
      </w:r>
      <w:r w:rsidR="006D1286">
        <w:rPr>
          <w:sz w:val="24"/>
          <w:szCs w:val="24"/>
        </w:rPr>
        <w:t>e attached</w:t>
      </w:r>
      <w:r w:rsidR="007517A3">
        <w:rPr>
          <w:sz w:val="24"/>
          <w:szCs w:val="24"/>
        </w:rPr>
        <w:t xml:space="preserve"> DEFAULT ORDER is </w:t>
      </w:r>
      <w:r w:rsidR="005848D5">
        <w:rPr>
          <w:sz w:val="24"/>
          <w:szCs w:val="24"/>
        </w:rPr>
        <w:t xml:space="preserve">not </w:t>
      </w:r>
      <w:r w:rsidR="007517A3">
        <w:rPr>
          <w:sz w:val="24"/>
          <w:szCs w:val="24"/>
        </w:rPr>
        <w:t>signed</w:t>
      </w:r>
      <w:r w:rsidR="005848D5">
        <w:rPr>
          <w:sz w:val="24"/>
          <w:szCs w:val="24"/>
        </w:rPr>
        <w:t>,</w:t>
      </w:r>
      <w:r w:rsidR="003F1301" w:rsidRPr="003F1301">
        <w:rPr>
          <w:sz w:val="24"/>
          <w:szCs w:val="24"/>
        </w:rPr>
        <w:t xml:space="preserve"> the Superior Court</w:t>
      </w:r>
      <w:r w:rsidR="008D20D1">
        <w:rPr>
          <w:sz w:val="24"/>
          <w:szCs w:val="24"/>
        </w:rPr>
        <w:t xml:space="preserve"> </w:t>
      </w:r>
      <w:r w:rsidR="004C3AF0">
        <w:rPr>
          <w:sz w:val="24"/>
          <w:szCs w:val="24"/>
        </w:rPr>
        <w:t>demands</w:t>
      </w:r>
      <w:r w:rsidR="008D20D1">
        <w:rPr>
          <w:sz w:val="24"/>
          <w:szCs w:val="24"/>
        </w:rPr>
        <w:t xml:space="preserve"> to have the Jury adjudicate the FACTS and Reynolds Township Default</w:t>
      </w:r>
      <w:r w:rsidR="003F1301" w:rsidRPr="003F1301">
        <w:rPr>
          <w:sz w:val="24"/>
          <w:szCs w:val="24"/>
        </w:rPr>
        <w:t xml:space="preserve"> until such time as the issues in the Superior Court are settled</w:t>
      </w:r>
      <w:r w:rsidR="005848D5">
        <w:rPr>
          <w:sz w:val="24"/>
          <w:szCs w:val="24"/>
        </w:rPr>
        <w:t xml:space="preserve"> by </w:t>
      </w:r>
      <w:r w:rsidR="00795DE1">
        <w:rPr>
          <w:sz w:val="24"/>
          <w:szCs w:val="24"/>
        </w:rPr>
        <w:t xml:space="preserve">the </w:t>
      </w:r>
      <w:r w:rsidR="005848D5">
        <w:rPr>
          <w:sz w:val="24"/>
          <w:szCs w:val="24"/>
        </w:rPr>
        <w:t>Jury</w:t>
      </w:r>
      <w:r w:rsidR="00561B8F">
        <w:rPr>
          <w:sz w:val="24"/>
          <w:szCs w:val="24"/>
        </w:rPr>
        <w:t xml:space="preserve"> as noted in MCR 2.603 (B)(3)(b)(iv)</w:t>
      </w:r>
      <w:r w:rsidR="00692FB3">
        <w:rPr>
          <w:sz w:val="24"/>
          <w:szCs w:val="24"/>
        </w:rPr>
        <w:t xml:space="preserve"> &amp; MCR 2.605 (B)</w:t>
      </w:r>
      <w:r w:rsidR="003F1301" w:rsidRPr="003F1301">
        <w:rPr>
          <w:sz w:val="24"/>
          <w:szCs w:val="24"/>
        </w:rPr>
        <w:t>.</w:t>
      </w:r>
    </w:p>
    <w:p w:rsidR="00692FB3" w:rsidRDefault="00692FB3" w:rsidP="00692FB3">
      <w:pPr>
        <w:spacing w:after="0" w:line="480" w:lineRule="auto"/>
        <w:jc w:val="both"/>
        <w:rPr>
          <w:rFonts w:cstheme="minorHAnsi"/>
          <w:sz w:val="24"/>
          <w:szCs w:val="24"/>
        </w:rPr>
      </w:pPr>
    </w:p>
    <w:p w:rsidR="00654B0E" w:rsidRPr="00692FB3" w:rsidRDefault="00654B0E" w:rsidP="00692FB3">
      <w:pPr>
        <w:spacing w:after="0" w:line="480" w:lineRule="auto"/>
        <w:jc w:val="both"/>
        <w:rPr>
          <w:rFonts w:cstheme="minorHAnsi"/>
          <w:sz w:val="24"/>
          <w:szCs w:val="24"/>
        </w:rPr>
      </w:pPr>
      <w:r>
        <w:tab/>
      </w:r>
      <w:r w:rsidRPr="00766316">
        <w:t>[BLD</w:t>
      </w:r>
      <w:r>
        <w:t xml:space="preserve"> 4</w:t>
      </w:r>
      <w:r w:rsidRPr="00766316">
        <w:rPr>
          <w:vertAlign w:val="superscript"/>
        </w:rPr>
        <w:t>th</w:t>
      </w:r>
      <w:r>
        <w:t>.</w:t>
      </w:r>
      <w:r w:rsidRPr="00766316">
        <w:t>]</w:t>
      </w:r>
      <w:r>
        <w:t xml:space="preserve"> - A </w:t>
      </w:r>
      <w:r w:rsidRPr="001E3104">
        <w:rPr>
          <w:b/>
        </w:rPr>
        <w:t>‘Court’</w:t>
      </w:r>
      <w:r>
        <w:rPr>
          <w:b/>
        </w:rPr>
        <w:t>,</w:t>
      </w:r>
      <w:r>
        <w:t xml:space="preserve">   - In </w:t>
      </w:r>
      <w:r w:rsidRPr="00894F28">
        <w:rPr>
          <w:b/>
        </w:rPr>
        <w:t>‘International Law’</w:t>
      </w:r>
      <w:r>
        <w:t xml:space="preserve"> is </w:t>
      </w:r>
      <w:r w:rsidRPr="00471975">
        <w:rPr>
          <w:u w:val="single"/>
        </w:rPr>
        <w:t>“the person</w:t>
      </w:r>
      <w:r>
        <w:rPr>
          <w:u w:val="single"/>
        </w:rPr>
        <w:t xml:space="preserve"> [Name]</w:t>
      </w:r>
      <w:r w:rsidRPr="00471975">
        <w:rPr>
          <w:u w:val="single"/>
        </w:rPr>
        <w:t xml:space="preserve"> and suite</w:t>
      </w:r>
      <w:r>
        <w:rPr>
          <w:u w:val="single"/>
        </w:rPr>
        <w:t xml:space="preserve"> [Body]</w:t>
      </w:r>
      <w:r w:rsidRPr="00471975">
        <w:rPr>
          <w:u w:val="single"/>
        </w:rPr>
        <w:t xml:space="preserve"> of the sovereign</w:t>
      </w:r>
      <w:r>
        <w:rPr>
          <w:u w:val="single"/>
        </w:rPr>
        <w:t xml:space="preserve"> [Man created]</w:t>
      </w:r>
      <w:r w:rsidRPr="00471975">
        <w:rPr>
          <w:u w:val="single"/>
        </w:rPr>
        <w:t>; the place where the sovereign sojourns with his regal retinue, wherever that may be.”</w:t>
      </w:r>
      <w:r>
        <w:t xml:space="preserve">       - [The triad being of Man, regal retinue, Gen. 1:26</w:t>
      </w:r>
      <w:proofErr w:type="gramStart"/>
      <w:r>
        <w:t>,27</w:t>
      </w:r>
      <w:proofErr w:type="gramEnd"/>
      <w:r>
        <w:t xml:space="preserve"> &amp; 2:7]</w:t>
      </w:r>
    </w:p>
    <w:p w:rsidR="00654B0E" w:rsidRDefault="00654B0E" w:rsidP="00654B0E">
      <w:pPr>
        <w:pStyle w:val="NoSpacing"/>
        <w:jc w:val="both"/>
      </w:pPr>
      <w:r>
        <w:tab/>
        <w:t>- It is the</w:t>
      </w:r>
      <w:r w:rsidR="00E75C07">
        <w:t xml:space="preserve"> Court of the</w:t>
      </w:r>
      <w:r>
        <w:t xml:space="preserve"> People</w:t>
      </w:r>
      <w:r w:rsidR="00FA7B42">
        <w:t xml:space="preserve"> described at Article 4, Sec. 2 of the United States Constitution in their Sovereign status as it is defined, and not those ‘</w:t>
      </w:r>
      <w:r w:rsidR="009C0B32">
        <w:t xml:space="preserve">U.S. </w:t>
      </w:r>
      <w:r w:rsidR="00FA7B42">
        <w:t>citizen’ who are subject to</w:t>
      </w:r>
      <w:r>
        <w:t xml:space="preserve"> the Inferior Corporate Court</w:t>
      </w:r>
      <w:r w:rsidR="00FA7B42">
        <w:t xml:space="preserve"> of Equity</w:t>
      </w:r>
      <w:r>
        <w:t>.</w:t>
      </w:r>
    </w:p>
    <w:p w:rsidR="00654B0E" w:rsidRDefault="00654B0E" w:rsidP="00654B0E">
      <w:pPr>
        <w:pStyle w:val="NoSpacing"/>
        <w:jc w:val="both"/>
      </w:pPr>
    </w:p>
    <w:p w:rsidR="00654B0E" w:rsidRPr="00321715" w:rsidRDefault="00654B0E" w:rsidP="00654B0E">
      <w:pPr>
        <w:spacing w:line="240" w:lineRule="auto"/>
        <w:jc w:val="both"/>
      </w:pPr>
      <w:r>
        <w:tab/>
      </w:r>
      <w:r w:rsidRPr="00321715">
        <w:t>[BLD 4</w:t>
      </w:r>
      <w:r w:rsidRPr="00321715">
        <w:rPr>
          <w:vertAlign w:val="superscript"/>
        </w:rPr>
        <w:t>th</w:t>
      </w:r>
      <w:r w:rsidRPr="00321715">
        <w:t xml:space="preserve">.] “A </w:t>
      </w:r>
      <w:r w:rsidRPr="00321715">
        <w:rPr>
          <w:b/>
        </w:rPr>
        <w:t>‘court of record’</w:t>
      </w:r>
      <w:r w:rsidRPr="00321715">
        <w:t xml:space="preserve"> is a judicial </w:t>
      </w:r>
      <w:r w:rsidRPr="00321715">
        <w:rPr>
          <w:b/>
        </w:rPr>
        <w:t xml:space="preserve">tribunal </w:t>
      </w:r>
      <w:r w:rsidRPr="00321715">
        <w:t xml:space="preserve">having attributes and exercising functions </w:t>
      </w:r>
      <w:r w:rsidRPr="00321715">
        <w:rPr>
          <w:b/>
          <w:u w:val="single"/>
        </w:rPr>
        <w:t>independently</w:t>
      </w:r>
      <w:r w:rsidRPr="00321715">
        <w:rPr>
          <w:u w:val="single"/>
        </w:rPr>
        <w:t xml:space="preserve"> of the person of the magistrate</w:t>
      </w:r>
      <w:r w:rsidRPr="00321715">
        <w:t xml:space="preserve"> designated generally to hold it, and proceeding according to the course of common law.” - [The Man is of the Sovereign</w:t>
      </w:r>
      <w:r w:rsidR="00FA7B42">
        <w:t xml:space="preserve"> as defined in </w:t>
      </w:r>
      <w:r w:rsidR="00FA7B42" w:rsidRPr="00FA7B42">
        <w:rPr>
          <w:i/>
        </w:rPr>
        <w:t>United States Supreme Court</w:t>
      </w:r>
      <w:r w:rsidR="00FA7B42">
        <w:t xml:space="preserve"> decisions, and he</w:t>
      </w:r>
      <w:r w:rsidRPr="00321715">
        <w:t xml:space="preserve"> is the court, making a special appearance]</w:t>
      </w:r>
    </w:p>
    <w:p w:rsidR="003F1301" w:rsidRDefault="003F1301" w:rsidP="005D1166">
      <w:pPr>
        <w:spacing w:after="0" w:line="48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5D1166" w:rsidRDefault="003F1301" w:rsidP="005D1166">
      <w:pPr>
        <w:spacing w:after="0" w:line="480" w:lineRule="auto"/>
        <w:jc w:val="both"/>
        <w:rPr>
          <w:rFonts w:cstheme="minorHAnsi"/>
          <w:sz w:val="24"/>
          <w:szCs w:val="24"/>
        </w:rPr>
      </w:pPr>
      <w:r w:rsidRPr="003F1301">
        <w:rPr>
          <w:rFonts w:cstheme="minorHAnsi"/>
          <w:b/>
          <w:sz w:val="24"/>
          <w:szCs w:val="24"/>
        </w:rPr>
        <w:t>SUBJECT MATTER:</w:t>
      </w:r>
      <w:r>
        <w:rPr>
          <w:rFonts w:cstheme="minorHAnsi"/>
          <w:sz w:val="24"/>
          <w:szCs w:val="24"/>
        </w:rPr>
        <w:tab/>
        <w:t>T</w:t>
      </w:r>
      <w:r w:rsidR="005D1166">
        <w:rPr>
          <w:rFonts w:cstheme="minorHAnsi"/>
          <w:sz w:val="24"/>
          <w:szCs w:val="24"/>
        </w:rPr>
        <w:t xml:space="preserve">he Grievant’s ‘Court of Record’ </w:t>
      </w:r>
      <w:r w:rsidR="00FA7B42">
        <w:rPr>
          <w:rFonts w:cstheme="minorHAnsi"/>
          <w:sz w:val="24"/>
          <w:szCs w:val="24"/>
        </w:rPr>
        <w:t>cites</w:t>
      </w:r>
      <w:r w:rsidR="005D1166">
        <w:rPr>
          <w:rFonts w:cstheme="minorHAnsi"/>
          <w:sz w:val="24"/>
          <w:szCs w:val="24"/>
        </w:rPr>
        <w:t xml:space="preserve"> the following in pursuit of an ‘Order’ from Reynolds Township Board to direct Montcalm County </w:t>
      </w:r>
      <w:r w:rsidR="005D1166">
        <w:rPr>
          <w:rFonts w:cs="GlyphLessFont"/>
          <w:sz w:val="24"/>
          <w:szCs w:val="24"/>
        </w:rPr>
        <w:t>B</w:t>
      </w:r>
      <w:r w:rsidR="005D1166" w:rsidRPr="009E4731">
        <w:rPr>
          <w:rFonts w:cs="GlyphLessFont"/>
          <w:sz w:val="24"/>
          <w:szCs w:val="24"/>
        </w:rPr>
        <w:t xml:space="preserve">oard of </w:t>
      </w:r>
      <w:r w:rsidR="005D1166">
        <w:rPr>
          <w:rFonts w:cs="GlyphLessFont"/>
          <w:sz w:val="24"/>
          <w:szCs w:val="24"/>
        </w:rPr>
        <w:t>S</w:t>
      </w:r>
      <w:r w:rsidR="005D1166" w:rsidRPr="009E4731">
        <w:rPr>
          <w:rFonts w:cs="GlyphLessFont"/>
          <w:sz w:val="24"/>
          <w:szCs w:val="24"/>
        </w:rPr>
        <w:t>upervisors</w:t>
      </w:r>
      <w:r w:rsidR="005D1166">
        <w:rPr>
          <w:rFonts w:cs="GlyphLessFont"/>
          <w:sz w:val="24"/>
          <w:szCs w:val="24"/>
        </w:rPr>
        <w:t xml:space="preserve"> as noted in Section 238 of </w:t>
      </w:r>
      <w:r w:rsidR="005D1166" w:rsidRPr="009E4731">
        <w:rPr>
          <w:rFonts w:eastAsia="Times New Roman" w:cs="Times New Roman"/>
          <w:sz w:val="24"/>
          <w:szCs w:val="24"/>
        </w:rPr>
        <w:t>‘</w:t>
      </w:r>
      <w:r w:rsidR="005D1166" w:rsidRPr="009E4731">
        <w:rPr>
          <w:rFonts w:eastAsia="Times New Roman" w:cs="Times New Roman"/>
          <w:b/>
          <w:sz w:val="24"/>
          <w:szCs w:val="24"/>
        </w:rPr>
        <w:t>THE LAW OF TAXATION IN MICHIGAN’</w:t>
      </w:r>
      <w:r w:rsidR="0039079B">
        <w:rPr>
          <w:rFonts w:eastAsia="Times New Roman" w:cs="Times New Roman"/>
          <w:b/>
          <w:sz w:val="24"/>
          <w:szCs w:val="24"/>
        </w:rPr>
        <w:t xml:space="preserve"> </w:t>
      </w:r>
      <w:r w:rsidR="0039079B">
        <w:rPr>
          <w:rFonts w:eastAsia="Times New Roman" w:cs="Times New Roman"/>
          <w:sz w:val="24"/>
          <w:szCs w:val="24"/>
        </w:rPr>
        <w:t xml:space="preserve">[See pg. </w:t>
      </w:r>
      <w:r w:rsidR="009A3421">
        <w:rPr>
          <w:rFonts w:eastAsia="Times New Roman" w:cs="Times New Roman"/>
          <w:sz w:val="24"/>
          <w:szCs w:val="24"/>
        </w:rPr>
        <w:t>11</w:t>
      </w:r>
      <w:r w:rsidR="0039079B">
        <w:rPr>
          <w:rFonts w:eastAsia="Times New Roman" w:cs="Times New Roman"/>
          <w:sz w:val="24"/>
          <w:szCs w:val="24"/>
        </w:rPr>
        <w:t>]</w:t>
      </w:r>
      <w:r w:rsidR="005D1166">
        <w:rPr>
          <w:rFonts w:eastAsia="Times New Roman" w:cs="Times New Roman"/>
          <w:b/>
          <w:sz w:val="24"/>
          <w:szCs w:val="24"/>
        </w:rPr>
        <w:t>;</w:t>
      </w:r>
      <w:r w:rsidR="005D1166">
        <w:rPr>
          <w:rFonts w:cstheme="minorHAnsi"/>
          <w:sz w:val="24"/>
          <w:szCs w:val="24"/>
        </w:rPr>
        <w:t xml:space="preserve"> to remove the assigns to patented</w:t>
      </w:r>
      <w:r>
        <w:rPr>
          <w:rFonts w:cstheme="minorHAnsi"/>
          <w:sz w:val="24"/>
          <w:szCs w:val="24"/>
        </w:rPr>
        <w:t xml:space="preserve"> private</w:t>
      </w:r>
      <w:r w:rsidR="005D1166">
        <w:rPr>
          <w:rFonts w:cstheme="minorHAnsi"/>
          <w:sz w:val="24"/>
          <w:szCs w:val="24"/>
        </w:rPr>
        <w:t xml:space="preserve"> properties listed below from the public tax roll and to have 2015 and 2016 tax bills expunged as agreed upon</w:t>
      </w:r>
      <w:r w:rsidR="000D1A11">
        <w:rPr>
          <w:rFonts w:cstheme="minorHAnsi"/>
          <w:sz w:val="24"/>
          <w:szCs w:val="24"/>
        </w:rPr>
        <w:t xml:space="preserve"> by Reynolds Township and the Grievant due to the Township’s </w:t>
      </w:r>
      <w:r w:rsidR="005D1166">
        <w:rPr>
          <w:rFonts w:cstheme="minorHAnsi"/>
          <w:sz w:val="24"/>
          <w:szCs w:val="24"/>
        </w:rPr>
        <w:t xml:space="preserve">lack </w:t>
      </w:r>
      <w:r w:rsidR="005D1166">
        <w:rPr>
          <w:rFonts w:cstheme="minorHAnsi"/>
          <w:sz w:val="24"/>
          <w:szCs w:val="24"/>
        </w:rPr>
        <w:lastRenderedPageBreak/>
        <w:t>of ‘Verification’, ‘At</w:t>
      </w:r>
      <w:r w:rsidR="00FF291E">
        <w:rPr>
          <w:rFonts w:cstheme="minorHAnsi"/>
          <w:sz w:val="24"/>
          <w:szCs w:val="24"/>
        </w:rPr>
        <w:t>testation’ and ‘Authentication’, and to award damages according to agreement.</w:t>
      </w:r>
    </w:p>
    <w:p w:rsidR="009D3C52" w:rsidRPr="0039079B" w:rsidRDefault="00321715" w:rsidP="0039079B">
      <w:pPr>
        <w:pStyle w:val="NoSpacing"/>
        <w:jc w:val="both"/>
      </w:pPr>
      <w:r>
        <w:tab/>
      </w:r>
    </w:p>
    <w:p w:rsidR="000D1A11" w:rsidRDefault="005D1166" w:rsidP="00B762BC">
      <w:pPr>
        <w:spacing w:after="0" w:line="480" w:lineRule="auto"/>
        <w:jc w:val="center"/>
        <w:rPr>
          <w:rFonts w:cstheme="minorHAnsi"/>
          <w:b/>
          <w:sz w:val="24"/>
          <w:szCs w:val="24"/>
        </w:rPr>
      </w:pPr>
      <w:r w:rsidRPr="00B252D1">
        <w:rPr>
          <w:rFonts w:cstheme="minorHAnsi"/>
          <w:b/>
          <w:sz w:val="24"/>
          <w:szCs w:val="24"/>
        </w:rPr>
        <w:t>AGREEMENT BY DEFAULT</w:t>
      </w:r>
    </w:p>
    <w:p w:rsidR="00BE4D99" w:rsidRDefault="000D1A11" w:rsidP="00BE4D99">
      <w:pPr>
        <w:spacing w:line="480" w:lineRule="auto"/>
        <w:jc w:val="both"/>
        <w:rPr>
          <w:sz w:val="24"/>
          <w:szCs w:val="24"/>
        </w:rPr>
      </w:pPr>
      <w:r>
        <w:rPr>
          <w:rFonts w:cstheme="minorHAnsi"/>
          <w:b/>
          <w:sz w:val="24"/>
          <w:szCs w:val="24"/>
        </w:rPr>
        <w:tab/>
      </w:r>
      <w:r w:rsidRPr="000D1A11">
        <w:rPr>
          <w:sz w:val="24"/>
          <w:szCs w:val="24"/>
        </w:rPr>
        <w:t xml:space="preserve">‘The </w:t>
      </w:r>
      <w:r w:rsidR="00737C6F">
        <w:rPr>
          <w:sz w:val="24"/>
          <w:szCs w:val="24"/>
        </w:rPr>
        <w:t xml:space="preserve">‘attached’ </w:t>
      </w:r>
      <w:r w:rsidRPr="000D1A11">
        <w:rPr>
          <w:sz w:val="24"/>
          <w:szCs w:val="24"/>
        </w:rPr>
        <w:t>Statements of Account have all gone</w:t>
      </w:r>
      <w:r w:rsidR="009A3421">
        <w:rPr>
          <w:b/>
          <w:sz w:val="24"/>
          <w:szCs w:val="24"/>
        </w:rPr>
        <w:t xml:space="preserve"> </w:t>
      </w:r>
      <w:r w:rsidRPr="000D1A11">
        <w:rPr>
          <w:sz w:val="24"/>
          <w:szCs w:val="24"/>
        </w:rPr>
        <w:t xml:space="preserve">without </w:t>
      </w:r>
      <w:r w:rsidR="009A3421">
        <w:rPr>
          <w:sz w:val="24"/>
          <w:szCs w:val="24"/>
        </w:rPr>
        <w:t>response or rebut by Affidavit,</w:t>
      </w:r>
      <w:r w:rsidRPr="000D1A11">
        <w:rPr>
          <w:sz w:val="24"/>
          <w:szCs w:val="24"/>
        </w:rPr>
        <w:t xml:space="preserve"> </w:t>
      </w:r>
      <w:r w:rsidR="009A3421">
        <w:rPr>
          <w:sz w:val="24"/>
          <w:szCs w:val="24"/>
        </w:rPr>
        <w:t>which is</w:t>
      </w:r>
      <w:r w:rsidRPr="000D1A11">
        <w:rPr>
          <w:sz w:val="24"/>
          <w:szCs w:val="24"/>
        </w:rPr>
        <w:t xml:space="preserve"> </w:t>
      </w:r>
      <w:r w:rsidR="00BE4D99">
        <w:rPr>
          <w:sz w:val="24"/>
          <w:szCs w:val="24"/>
        </w:rPr>
        <w:t xml:space="preserve">evidenced </w:t>
      </w:r>
      <w:r w:rsidRPr="000D1A11">
        <w:rPr>
          <w:sz w:val="24"/>
          <w:szCs w:val="24"/>
        </w:rPr>
        <w:t xml:space="preserve">by the Board’s complete silence.   The Board’s silence </w:t>
      </w:r>
      <w:r w:rsidR="00BE4D99">
        <w:rPr>
          <w:sz w:val="24"/>
          <w:szCs w:val="24"/>
        </w:rPr>
        <w:t>establishes</w:t>
      </w:r>
      <w:r w:rsidR="00737C6F">
        <w:rPr>
          <w:sz w:val="24"/>
          <w:szCs w:val="24"/>
        </w:rPr>
        <w:t xml:space="preserve"> an</w:t>
      </w:r>
      <w:r w:rsidR="00BE4D99">
        <w:rPr>
          <w:sz w:val="24"/>
          <w:szCs w:val="24"/>
        </w:rPr>
        <w:t xml:space="preserve"> ESTOPPEL BY SILENCE </w:t>
      </w:r>
      <w:r w:rsidR="00D41D47">
        <w:rPr>
          <w:sz w:val="24"/>
          <w:szCs w:val="24"/>
        </w:rPr>
        <w:t>and therefore is in</w:t>
      </w:r>
      <w:r w:rsidRPr="000D1A11">
        <w:rPr>
          <w:sz w:val="24"/>
          <w:szCs w:val="24"/>
        </w:rPr>
        <w:t xml:space="preserve"> agreement with Grievant’s conclusions</w:t>
      </w:r>
      <w:r w:rsidR="007908E3">
        <w:rPr>
          <w:sz w:val="24"/>
          <w:szCs w:val="24"/>
        </w:rPr>
        <w:t xml:space="preserve"> that ‘private’ property is not subject to property taxes</w:t>
      </w:r>
      <w:r w:rsidRPr="000D1A11">
        <w:rPr>
          <w:sz w:val="24"/>
          <w:szCs w:val="24"/>
        </w:rPr>
        <w:t xml:space="preserve">. </w:t>
      </w:r>
      <w:r w:rsidR="00D41D47">
        <w:rPr>
          <w:sz w:val="24"/>
          <w:szCs w:val="24"/>
        </w:rPr>
        <w:t>[</w:t>
      </w:r>
      <w:r w:rsidR="007908E3">
        <w:rPr>
          <w:sz w:val="24"/>
          <w:szCs w:val="24"/>
        </w:rPr>
        <w:t xml:space="preserve">Michigan’s Constitution </w:t>
      </w:r>
      <w:r w:rsidR="007908E3" w:rsidRPr="00607CE8">
        <w:rPr>
          <w:b/>
          <w:sz w:val="24"/>
          <w:szCs w:val="24"/>
        </w:rPr>
        <w:t>Art</w:t>
      </w:r>
      <w:r w:rsidR="007908E3">
        <w:rPr>
          <w:b/>
          <w:sz w:val="24"/>
          <w:szCs w:val="24"/>
        </w:rPr>
        <w:t>icle</w:t>
      </w:r>
      <w:r w:rsidR="007908E3" w:rsidRPr="00607CE8">
        <w:rPr>
          <w:b/>
          <w:sz w:val="24"/>
          <w:szCs w:val="24"/>
        </w:rPr>
        <w:t>. 9, Sec. 5</w:t>
      </w:r>
      <w:r w:rsidR="007908E3">
        <w:rPr>
          <w:sz w:val="24"/>
          <w:szCs w:val="24"/>
        </w:rPr>
        <w:t xml:space="preserve">, &amp; </w:t>
      </w:r>
      <w:r w:rsidR="00D41D47">
        <w:rPr>
          <w:rFonts w:cstheme="minorHAnsi"/>
          <w:sz w:val="24"/>
          <w:szCs w:val="24"/>
        </w:rPr>
        <w:t>F.R.C.P. Rule 55</w:t>
      </w:r>
      <w:r w:rsidR="00D41D47">
        <w:rPr>
          <w:sz w:val="24"/>
          <w:szCs w:val="24"/>
        </w:rPr>
        <w:t xml:space="preserve">, MCR 2.603] </w:t>
      </w:r>
      <w:proofErr w:type="gramStart"/>
      <w:r w:rsidR="00D41D47">
        <w:rPr>
          <w:sz w:val="24"/>
          <w:szCs w:val="24"/>
        </w:rPr>
        <w:t xml:space="preserve">- </w:t>
      </w:r>
      <w:r w:rsidRPr="000D1A11">
        <w:rPr>
          <w:sz w:val="24"/>
          <w:szCs w:val="24"/>
        </w:rPr>
        <w:t xml:space="preserve"> (</w:t>
      </w:r>
      <w:proofErr w:type="gramEnd"/>
      <w:r w:rsidRPr="000D1A11">
        <w:rPr>
          <w:sz w:val="24"/>
          <w:szCs w:val="24"/>
        </w:rPr>
        <w:t xml:space="preserve">See </w:t>
      </w:r>
      <w:r w:rsidR="00737C6F">
        <w:rPr>
          <w:sz w:val="24"/>
          <w:szCs w:val="24"/>
        </w:rPr>
        <w:t>attached</w:t>
      </w:r>
      <w:r w:rsidRPr="000D1A11">
        <w:rPr>
          <w:sz w:val="24"/>
          <w:szCs w:val="24"/>
        </w:rPr>
        <w:t>)</w:t>
      </w:r>
    </w:p>
    <w:p w:rsidR="00737C6F" w:rsidRPr="000D1A11" w:rsidRDefault="009F676E" w:rsidP="00BE4D99">
      <w:pPr>
        <w:spacing w:line="480" w:lineRule="auto"/>
        <w:rPr>
          <w:sz w:val="24"/>
          <w:szCs w:val="24"/>
        </w:rPr>
      </w:pPr>
      <w:r>
        <w:rPr>
          <w:sz w:val="24"/>
          <w:szCs w:val="24"/>
        </w:rPr>
        <w:t xml:space="preserve">              </w:t>
      </w:r>
      <w:r w:rsidR="000D1A11" w:rsidRPr="000D1A11">
        <w:rPr>
          <w:sz w:val="24"/>
          <w:szCs w:val="24"/>
        </w:rPr>
        <w:t xml:space="preserve">1. Invoice No. </w:t>
      </w:r>
      <w:r w:rsidR="00477E5A" w:rsidRPr="00321715">
        <w:rPr>
          <w:sz w:val="24"/>
          <w:szCs w:val="24"/>
        </w:rPr>
        <w:t>01925795</w:t>
      </w:r>
      <w:r w:rsidR="00477E5A">
        <w:rPr>
          <w:sz w:val="24"/>
          <w:szCs w:val="24"/>
        </w:rPr>
        <w:t xml:space="preserve"> </w:t>
      </w:r>
      <w:r w:rsidR="000D1A11" w:rsidRPr="000D1A11">
        <w:rPr>
          <w:sz w:val="24"/>
          <w:szCs w:val="24"/>
        </w:rPr>
        <w:t>Nisi Showcase Statement</w:t>
      </w:r>
      <w:r w:rsidR="00BE4D99">
        <w:rPr>
          <w:sz w:val="24"/>
          <w:szCs w:val="24"/>
        </w:rPr>
        <w:t>.</w:t>
      </w:r>
      <w:r w:rsidR="000D1A11" w:rsidRPr="000D1A11">
        <w:rPr>
          <w:sz w:val="24"/>
          <w:szCs w:val="24"/>
        </w:rPr>
        <w:t xml:space="preserve">                                                                                                  </w:t>
      </w:r>
      <w:r w:rsidR="000D1A11" w:rsidRPr="000D1A11">
        <w:rPr>
          <w:sz w:val="24"/>
          <w:szCs w:val="24"/>
        </w:rPr>
        <w:tab/>
        <w:t xml:space="preserve">2. Invoice No. </w:t>
      </w:r>
      <w:r w:rsidR="00477E5A" w:rsidRPr="00321715">
        <w:rPr>
          <w:rFonts w:eastAsia="Times New Roman" w:cs="Times New Roman"/>
          <w:sz w:val="24"/>
          <w:szCs w:val="24"/>
        </w:rPr>
        <w:t>01925054</w:t>
      </w:r>
      <w:r w:rsidR="00477E5A">
        <w:rPr>
          <w:rFonts w:eastAsia="Times New Roman" w:cs="Times New Roman"/>
          <w:sz w:val="24"/>
          <w:szCs w:val="24"/>
        </w:rPr>
        <w:t xml:space="preserve"> </w:t>
      </w:r>
      <w:r w:rsidR="000D1A11" w:rsidRPr="000D1A11">
        <w:rPr>
          <w:sz w:val="24"/>
          <w:szCs w:val="24"/>
        </w:rPr>
        <w:t>Notice of Default</w:t>
      </w:r>
      <w:r w:rsidR="00BE4D99">
        <w:rPr>
          <w:sz w:val="24"/>
          <w:szCs w:val="24"/>
        </w:rPr>
        <w:t>.</w:t>
      </w:r>
      <w:r w:rsidR="000D1A11" w:rsidRPr="000D1A11">
        <w:rPr>
          <w:sz w:val="24"/>
          <w:szCs w:val="24"/>
        </w:rPr>
        <w:t xml:space="preserve">                                                                                                                      </w:t>
      </w:r>
      <w:r w:rsidR="000D1A11" w:rsidRPr="000D1A11">
        <w:rPr>
          <w:sz w:val="24"/>
          <w:szCs w:val="24"/>
        </w:rPr>
        <w:tab/>
        <w:t xml:space="preserve">3. Invoice No. </w:t>
      </w:r>
      <w:r w:rsidR="00477E5A" w:rsidRPr="00321715">
        <w:rPr>
          <w:rFonts w:eastAsia="Times New Roman" w:cs="Times New Roman"/>
          <w:sz w:val="24"/>
          <w:szCs w:val="24"/>
        </w:rPr>
        <w:t>01925788</w:t>
      </w:r>
      <w:r w:rsidR="00477E5A">
        <w:rPr>
          <w:rFonts w:eastAsia="Times New Roman" w:cs="Times New Roman"/>
          <w:sz w:val="24"/>
          <w:szCs w:val="24"/>
        </w:rPr>
        <w:t xml:space="preserve"> </w:t>
      </w:r>
      <w:r w:rsidR="000D1A11" w:rsidRPr="000D1A11">
        <w:rPr>
          <w:sz w:val="24"/>
          <w:szCs w:val="24"/>
        </w:rPr>
        <w:t>Notice of Default, Opportunity to Cure</w:t>
      </w:r>
      <w:r w:rsidR="00BE4D99">
        <w:rPr>
          <w:sz w:val="24"/>
          <w:szCs w:val="24"/>
        </w:rPr>
        <w:t>.</w:t>
      </w:r>
      <w:r w:rsidR="000D1A11" w:rsidRPr="000D1A11">
        <w:rPr>
          <w:sz w:val="24"/>
          <w:szCs w:val="24"/>
        </w:rPr>
        <w:t xml:space="preserve">                                                                                        </w:t>
      </w:r>
      <w:r w:rsidR="000D1A11" w:rsidRPr="000D1A11">
        <w:rPr>
          <w:sz w:val="24"/>
          <w:szCs w:val="24"/>
        </w:rPr>
        <w:tab/>
        <w:t xml:space="preserve">4. Invoice No. </w:t>
      </w:r>
      <w:r w:rsidR="00477E5A">
        <w:rPr>
          <w:rFonts w:eastAsia="Times New Roman" w:cs="Times New Roman"/>
          <w:sz w:val="24"/>
          <w:szCs w:val="20"/>
        </w:rPr>
        <w:t xml:space="preserve">01925702 </w:t>
      </w:r>
      <w:r w:rsidR="000D1A11" w:rsidRPr="000D1A11">
        <w:rPr>
          <w:sz w:val="24"/>
          <w:szCs w:val="24"/>
        </w:rPr>
        <w:t xml:space="preserve">Cost of Damages </w:t>
      </w:r>
      <w:r w:rsidR="00BE4D99">
        <w:rPr>
          <w:sz w:val="24"/>
          <w:szCs w:val="24"/>
        </w:rPr>
        <w:t xml:space="preserve">in FRNs </w:t>
      </w:r>
      <w:r w:rsidR="000D1A11" w:rsidRPr="000D1A11">
        <w:rPr>
          <w:sz w:val="24"/>
          <w:szCs w:val="24"/>
        </w:rPr>
        <w:t>caused by Fraudulent Receipts</w:t>
      </w:r>
      <w:r w:rsidR="00BE4D99">
        <w:rPr>
          <w:sz w:val="24"/>
          <w:szCs w:val="24"/>
        </w:rPr>
        <w:t>.</w:t>
      </w:r>
      <w:r w:rsidR="00737C6F">
        <w:rPr>
          <w:sz w:val="24"/>
          <w:szCs w:val="24"/>
        </w:rPr>
        <w:tab/>
      </w:r>
      <w:r w:rsidR="00737C6F">
        <w:rPr>
          <w:sz w:val="24"/>
          <w:szCs w:val="24"/>
        </w:rPr>
        <w:tab/>
      </w:r>
      <w:r w:rsidR="00737C6F">
        <w:rPr>
          <w:sz w:val="24"/>
          <w:szCs w:val="24"/>
        </w:rPr>
        <w:tab/>
        <w:t>5. NOTORIAL PROTEST.</w:t>
      </w:r>
    </w:p>
    <w:p w:rsidR="00DB5936" w:rsidRDefault="00DB5936" w:rsidP="00DB5936">
      <w:pPr>
        <w:pStyle w:val="NoSpacing"/>
        <w:spacing w:line="480" w:lineRule="auto"/>
        <w:jc w:val="both"/>
        <w:rPr>
          <w:rFonts w:cs="TimesNewRoman"/>
          <w:sz w:val="24"/>
          <w:szCs w:val="24"/>
        </w:rPr>
      </w:pPr>
      <w:r>
        <w:rPr>
          <w:rFonts w:cstheme="minorHAnsi"/>
          <w:b/>
          <w:sz w:val="24"/>
          <w:szCs w:val="24"/>
        </w:rPr>
        <w:tab/>
      </w:r>
      <w:r w:rsidRPr="00DB5936">
        <w:rPr>
          <w:rFonts w:cs="TimesNewRoman"/>
          <w:sz w:val="24"/>
          <w:szCs w:val="24"/>
        </w:rPr>
        <w:t xml:space="preserve">Under </w:t>
      </w:r>
      <w:r w:rsidRPr="00DB5936">
        <w:rPr>
          <w:rFonts w:cs="TimesNewRoman"/>
          <w:b/>
          <w:sz w:val="24"/>
          <w:szCs w:val="24"/>
        </w:rPr>
        <w:t>THE GENERAL PROPERTY TAX ACT (EXCERPT) Act 206 of 1893</w:t>
      </w:r>
      <w:r w:rsidRPr="00DB5936">
        <w:rPr>
          <w:rFonts w:cs="TimesNewRoman"/>
          <w:sz w:val="24"/>
          <w:szCs w:val="24"/>
        </w:rPr>
        <w:t xml:space="preserve">, -  MCL 211.78k regarding the </w:t>
      </w:r>
      <w:r w:rsidRPr="00DB5936">
        <w:rPr>
          <w:rFonts w:cs="TimesNewRoman"/>
          <w:b/>
          <w:sz w:val="24"/>
          <w:szCs w:val="24"/>
          <w:u w:val="single"/>
        </w:rPr>
        <w:t>“validity . . . to County’s claiming an interest”</w:t>
      </w:r>
      <w:r w:rsidRPr="00DB5936">
        <w:rPr>
          <w:rFonts w:cs="TimesNewRoman"/>
          <w:sz w:val="24"/>
          <w:szCs w:val="24"/>
        </w:rPr>
        <w:t xml:space="preserve"> in one’s private property there are three options </w:t>
      </w:r>
      <w:r w:rsidR="00D41D47">
        <w:rPr>
          <w:rFonts w:cs="TimesNewRoman"/>
          <w:sz w:val="24"/>
          <w:szCs w:val="24"/>
        </w:rPr>
        <w:t>to challenge the County’s claim</w:t>
      </w:r>
      <w:r w:rsidR="00834139">
        <w:rPr>
          <w:rFonts w:cs="TimesNewRoman"/>
          <w:sz w:val="24"/>
          <w:szCs w:val="24"/>
        </w:rPr>
        <w:t>, the first is</w:t>
      </w:r>
      <w:r w:rsidRPr="00DB5936">
        <w:rPr>
          <w:rFonts w:cs="TimesNewRoman"/>
          <w:sz w:val="24"/>
          <w:szCs w:val="24"/>
        </w:rPr>
        <w:t xml:space="preserve"> under</w:t>
      </w:r>
      <w:r w:rsidR="00D41D47">
        <w:rPr>
          <w:rFonts w:cs="TimesNewRoman"/>
          <w:sz w:val="24"/>
          <w:szCs w:val="24"/>
        </w:rPr>
        <w:t xml:space="preserve"> -</w:t>
      </w:r>
      <w:r w:rsidR="00D41D47">
        <w:rPr>
          <w:rFonts w:cs="TimesNewRoman"/>
          <w:sz w:val="24"/>
          <w:szCs w:val="24"/>
        </w:rPr>
        <w:tab/>
      </w:r>
      <w:r w:rsidR="00D41D47">
        <w:rPr>
          <w:rFonts w:cs="TimesNewRoman"/>
          <w:sz w:val="24"/>
          <w:szCs w:val="24"/>
        </w:rPr>
        <w:tab/>
      </w:r>
      <w:r w:rsidR="00D41D47">
        <w:rPr>
          <w:rFonts w:cs="TimesNewRoman"/>
          <w:sz w:val="24"/>
          <w:szCs w:val="24"/>
        </w:rPr>
        <w:tab/>
      </w:r>
      <w:r w:rsidR="00D41D47">
        <w:rPr>
          <w:rFonts w:cs="TimesNewRoman"/>
          <w:sz w:val="24"/>
          <w:szCs w:val="24"/>
        </w:rPr>
        <w:tab/>
      </w:r>
      <w:r w:rsidR="00D41D47">
        <w:rPr>
          <w:rFonts w:cs="TimesNewRoman"/>
          <w:sz w:val="24"/>
          <w:szCs w:val="24"/>
        </w:rPr>
        <w:tab/>
      </w:r>
      <w:r w:rsidR="00D41D47">
        <w:rPr>
          <w:rFonts w:cs="TimesNewRoman"/>
          <w:sz w:val="24"/>
          <w:szCs w:val="24"/>
        </w:rPr>
        <w:tab/>
      </w:r>
      <w:r w:rsidRPr="00DB5936">
        <w:rPr>
          <w:rFonts w:cs="TimesNewRoman"/>
          <w:b/>
          <w:sz w:val="24"/>
          <w:szCs w:val="24"/>
          <w:u w:val="single"/>
        </w:rPr>
        <w:t>(a),</w:t>
      </w:r>
      <w:r w:rsidRPr="00DB5936">
        <w:rPr>
          <w:rFonts w:cs="TimesNewRoman"/>
          <w:sz w:val="24"/>
          <w:szCs w:val="24"/>
          <w:u w:val="single"/>
        </w:rPr>
        <w:t xml:space="preserve"> ‘No law authorizes the tax’</w:t>
      </w:r>
      <w:r w:rsidRPr="00DB5936">
        <w:rPr>
          <w:rFonts w:cs="TimesNewRoman"/>
          <w:sz w:val="24"/>
          <w:szCs w:val="24"/>
        </w:rPr>
        <w:t xml:space="preserve">, </w:t>
      </w:r>
      <w:r w:rsidR="00834139">
        <w:rPr>
          <w:rFonts w:cs="TimesNewRoman"/>
          <w:sz w:val="24"/>
          <w:szCs w:val="24"/>
        </w:rPr>
        <w:t>the second</w:t>
      </w:r>
      <w:r w:rsidRPr="00DB5936">
        <w:rPr>
          <w:rFonts w:cs="TimesNewRoman"/>
          <w:sz w:val="24"/>
          <w:szCs w:val="24"/>
        </w:rPr>
        <w:t xml:space="preserve"> is from</w:t>
      </w:r>
      <w:r w:rsidR="00834139">
        <w:rPr>
          <w:rFonts w:cs="TimesNewRoman"/>
          <w:sz w:val="24"/>
          <w:szCs w:val="24"/>
        </w:rPr>
        <w:t>,</w:t>
      </w:r>
      <w:r w:rsidRPr="00DB5936">
        <w:rPr>
          <w:rFonts w:cs="TimesNewRoman"/>
          <w:sz w:val="24"/>
          <w:szCs w:val="24"/>
        </w:rPr>
        <w:t xml:space="preserve"> </w:t>
      </w:r>
      <w:r>
        <w:rPr>
          <w:rFonts w:cs="TimesNewRoman"/>
          <w:sz w:val="24"/>
          <w:szCs w:val="24"/>
        </w:rPr>
        <w:tab/>
      </w:r>
      <w:r>
        <w:rPr>
          <w:rFonts w:cs="TimesNewRoman"/>
          <w:sz w:val="24"/>
          <w:szCs w:val="24"/>
        </w:rPr>
        <w:tab/>
      </w:r>
      <w:r>
        <w:rPr>
          <w:rFonts w:cs="TimesNewRoman"/>
          <w:sz w:val="24"/>
          <w:szCs w:val="24"/>
        </w:rPr>
        <w:tab/>
      </w:r>
      <w:r>
        <w:rPr>
          <w:rFonts w:cs="TimesNewRoman"/>
          <w:sz w:val="24"/>
          <w:szCs w:val="24"/>
        </w:rPr>
        <w:tab/>
      </w:r>
      <w:r>
        <w:rPr>
          <w:rFonts w:cs="TimesNewRoman"/>
          <w:sz w:val="24"/>
          <w:szCs w:val="24"/>
        </w:rPr>
        <w:tab/>
      </w:r>
      <w:r>
        <w:rPr>
          <w:rFonts w:cs="TimesNewRoman"/>
          <w:sz w:val="24"/>
          <w:szCs w:val="24"/>
        </w:rPr>
        <w:tab/>
      </w:r>
      <w:r w:rsidRPr="00DB5936">
        <w:rPr>
          <w:rFonts w:cs="TimesNewRoman"/>
          <w:b/>
          <w:sz w:val="24"/>
          <w:szCs w:val="24"/>
          <w:u w:val="single"/>
        </w:rPr>
        <w:t>(c),</w:t>
      </w:r>
      <w:r w:rsidRPr="00DB5936">
        <w:rPr>
          <w:rFonts w:cs="TimesNewRoman"/>
          <w:sz w:val="24"/>
          <w:szCs w:val="24"/>
          <w:u w:val="single"/>
        </w:rPr>
        <w:t xml:space="preserve"> ‘The property was exempt from the tax in question, or the tax was not legally levied’</w:t>
      </w:r>
      <w:r w:rsidRPr="00DB5936">
        <w:rPr>
          <w:rFonts w:cs="TimesNewRoman"/>
          <w:sz w:val="24"/>
          <w:szCs w:val="24"/>
        </w:rPr>
        <w:t>, and the third under</w:t>
      </w:r>
      <w:r w:rsidR="00834139">
        <w:rPr>
          <w:rFonts w:cs="TimesNewRoman"/>
          <w:sz w:val="24"/>
          <w:szCs w:val="24"/>
        </w:rPr>
        <w:t>,</w:t>
      </w:r>
      <w:r w:rsidRPr="00DB5936">
        <w:rPr>
          <w:rFonts w:cs="TimesNewRoman"/>
          <w:sz w:val="24"/>
          <w:szCs w:val="24"/>
        </w:rPr>
        <w:t xml:space="preserve"> </w:t>
      </w:r>
      <w:r>
        <w:rPr>
          <w:rFonts w:cs="TimesNewRoman"/>
          <w:sz w:val="24"/>
          <w:szCs w:val="24"/>
        </w:rPr>
        <w:tab/>
      </w:r>
      <w:r>
        <w:rPr>
          <w:rFonts w:cs="TimesNewRoman"/>
          <w:sz w:val="24"/>
          <w:szCs w:val="24"/>
        </w:rPr>
        <w:tab/>
      </w:r>
      <w:r>
        <w:rPr>
          <w:rFonts w:cs="TimesNewRoman"/>
          <w:sz w:val="24"/>
          <w:szCs w:val="24"/>
        </w:rPr>
        <w:tab/>
      </w:r>
      <w:r>
        <w:rPr>
          <w:rFonts w:cs="TimesNewRoman"/>
          <w:sz w:val="24"/>
          <w:szCs w:val="24"/>
        </w:rPr>
        <w:tab/>
      </w:r>
      <w:r>
        <w:rPr>
          <w:rFonts w:cs="TimesNewRoman"/>
          <w:sz w:val="24"/>
          <w:szCs w:val="24"/>
        </w:rPr>
        <w:tab/>
      </w:r>
      <w:r>
        <w:rPr>
          <w:rFonts w:cs="TimesNewRoman"/>
          <w:sz w:val="24"/>
          <w:szCs w:val="24"/>
        </w:rPr>
        <w:tab/>
      </w:r>
      <w:r>
        <w:rPr>
          <w:rFonts w:cs="TimesNewRoman"/>
          <w:sz w:val="24"/>
          <w:szCs w:val="24"/>
        </w:rPr>
        <w:tab/>
      </w:r>
      <w:r>
        <w:rPr>
          <w:rFonts w:cs="TimesNewRoman"/>
          <w:sz w:val="24"/>
          <w:szCs w:val="24"/>
        </w:rPr>
        <w:tab/>
      </w:r>
      <w:r>
        <w:rPr>
          <w:rFonts w:cs="TimesNewRoman"/>
          <w:sz w:val="24"/>
          <w:szCs w:val="24"/>
        </w:rPr>
        <w:tab/>
      </w:r>
      <w:r>
        <w:rPr>
          <w:rFonts w:cs="TimesNewRoman"/>
          <w:sz w:val="24"/>
          <w:szCs w:val="24"/>
        </w:rPr>
        <w:tab/>
      </w:r>
      <w:r w:rsidR="00834139">
        <w:rPr>
          <w:rFonts w:cs="TimesNewRoman"/>
          <w:sz w:val="24"/>
          <w:szCs w:val="24"/>
        </w:rPr>
        <w:tab/>
      </w:r>
      <w:r w:rsidRPr="00DB5936">
        <w:rPr>
          <w:rFonts w:cs="TimesNewRoman"/>
          <w:b/>
          <w:sz w:val="24"/>
          <w:szCs w:val="24"/>
          <w:u w:val="single"/>
        </w:rPr>
        <w:t>(e),</w:t>
      </w:r>
      <w:r w:rsidRPr="00DB5936">
        <w:rPr>
          <w:rFonts w:cs="TimesNewRoman"/>
          <w:sz w:val="24"/>
          <w:szCs w:val="24"/>
          <w:u w:val="single"/>
        </w:rPr>
        <w:t xml:space="preserve"> ‘The tax was assessed fraudulently’</w:t>
      </w:r>
      <w:r w:rsidRPr="00DB5936">
        <w:rPr>
          <w:rFonts w:cs="TimesNewRoman"/>
          <w:sz w:val="24"/>
          <w:szCs w:val="24"/>
        </w:rPr>
        <w:t xml:space="preserve">. </w:t>
      </w:r>
      <w:r>
        <w:rPr>
          <w:rFonts w:cs="TimesNewRoman"/>
          <w:sz w:val="24"/>
          <w:szCs w:val="24"/>
        </w:rPr>
        <w:t xml:space="preserve"> </w:t>
      </w:r>
    </w:p>
    <w:p w:rsidR="00DB5936" w:rsidRPr="00DB5936" w:rsidRDefault="00DB5936" w:rsidP="00DB5936">
      <w:pPr>
        <w:pStyle w:val="NoSpacing"/>
        <w:spacing w:line="480" w:lineRule="auto"/>
        <w:jc w:val="both"/>
        <w:rPr>
          <w:rFonts w:cs="TimesNewRoman"/>
          <w:sz w:val="24"/>
          <w:szCs w:val="24"/>
        </w:rPr>
      </w:pPr>
      <w:r>
        <w:rPr>
          <w:rFonts w:cs="TimesNewRoman"/>
          <w:sz w:val="24"/>
          <w:szCs w:val="24"/>
        </w:rPr>
        <w:tab/>
        <w:t xml:space="preserve">Each of these requirements </w:t>
      </w:r>
      <w:proofErr w:type="gramStart"/>
      <w:r>
        <w:rPr>
          <w:rFonts w:cs="TimesNewRoman"/>
          <w:sz w:val="24"/>
          <w:szCs w:val="24"/>
        </w:rPr>
        <w:t>are</w:t>
      </w:r>
      <w:proofErr w:type="gramEnd"/>
      <w:r>
        <w:rPr>
          <w:rFonts w:cs="TimesNewRoman"/>
          <w:sz w:val="24"/>
          <w:szCs w:val="24"/>
        </w:rPr>
        <w:t xml:space="preserve"> addressed within the following list of </w:t>
      </w:r>
      <w:r w:rsidRPr="002F384A">
        <w:rPr>
          <w:rFonts w:cs="TimesNewRoman"/>
          <w:b/>
          <w:sz w:val="24"/>
          <w:szCs w:val="24"/>
        </w:rPr>
        <w:t>FACTS.</w:t>
      </w:r>
      <w:r w:rsidRPr="00DB5936">
        <w:rPr>
          <w:rFonts w:cs="TimesNewRoman"/>
          <w:sz w:val="24"/>
          <w:szCs w:val="24"/>
        </w:rPr>
        <w:t xml:space="preserve"> </w:t>
      </w:r>
    </w:p>
    <w:p w:rsidR="000D1A11" w:rsidRDefault="000D1A11" w:rsidP="000D1A11">
      <w:pPr>
        <w:spacing w:after="0" w:line="480" w:lineRule="auto"/>
        <w:jc w:val="both"/>
        <w:rPr>
          <w:rFonts w:cstheme="minorHAnsi"/>
          <w:b/>
          <w:sz w:val="24"/>
          <w:szCs w:val="24"/>
        </w:rPr>
      </w:pPr>
    </w:p>
    <w:p w:rsidR="005D1166" w:rsidRPr="00F775EE" w:rsidRDefault="005D1166" w:rsidP="005D1166">
      <w:pPr>
        <w:spacing w:after="0" w:line="480" w:lineRule="auto"/>
        <w:jc w:val="center"/>
      </w:pPr>
      <w:r w:rsidRPr="00B252D1">
        <w:rPr>
          <w:rFonts w:cstheme="minorHAnsi"/>
          <w:b/>
          <w:sz w:val="24"/>
          <w:szCs w:val="24"/>
        </w:rPr>
        <w:lastRenderedPageBreak/>
        <w:t>FACTS</w:t>
      </w:r>
    </w:p>
    <w:p w:rsidR="005D1166" w:rsidRPr="00321715" w:rsidRDefault="005D1166" w:rsidP="005D1166">
      <w:pPr>
        <w:spacing w:after="0" w:line="480" w:lineRule="auto"/>
        <w:jc w:val="both"/>
        <w:rPr>
          <w:rFonts w:eastAsia="Times New Roman" w:cs="Times New Roman"/>
          <w:sz w:val="24"/>
          <w:szCs w:val="24"/>
        </w:rPr>
      </w:pPr>
      <w:r w:rsidRPr="00321715">
        <w:rPr>
          <w:rFonts w:eastAsia="Times New Roman" w:cs="Courier New"/>
          <w:b/>
          <w:color w:val="000000"/>
          <w:sz w:val="24"/>
          <w:szCs w:val="24"/>
        </w:rPr>
        <w:t xml:space="preserve">1.]   </w:t>
      </w:r>
      <w:r w:rsidRPr="00321715">
        <w:rPr>
          <w:rFonts w:eastAsia="Times New Roman" w:cs="Courier New"/>
          <w:color w:val="000000"/>
          <w:sz w:val="24"/>
          <w:szCs w:val="24"/>
        </w:rPr>
        <w:t xml:space="preserve">The Grievant is the ‘holder-in-due course’ and ‘Secured Party Creditor’ of the properties in controversy filed with the Secretary of State’s UCC Office, ‘Document Filing Numbers’, </w:t>
      </w:r>
      <w:proofErr w:type="gramStart"/>
      <w:r w:rsidRPr="00321715">
        <w:rPr>
          <w:rFonts w:eastAsia="Times New Roman" w:cs="Courier New"/>
          <w:color w:val="000000"/>
          <w:sz w:val="24"/>
          <w:szCs w:val="24"/>
        </w:rPr>
        <w:t>2005213105</w:t>
      </w:r>
      <w:proofErr w:type="gramEnd"/>
      <w:r w:rsidRPr="00321715">
        <w:rPr>
          <w:rFonts w:eastAsia="Times New Roman" w:cs="Courier New"/>
          <w:color w:val="000000"/>
          <w:sz w:val="24"/>
          <w:szCs w:val="24"/>
        </w:rPr>
        <w:t>-1.</w:t>
      </w:r>
    </w:p>
    <w:p w:rsidR="007C6C8B" w:rsidRDefault="007C6C8B" w:rsidP="005D1166">
      <w:pPr>
        <w:spacing w:after="0" w:line="480" w:lineRule="auto"/>
        <w:jc w:val="both"/>
        <w:rPr>
          <w:rFonts w:cstheme="minorHAnsi"/>
          <w:b/>
          <w:sz w:val="24"/>
          <w:szCs w:val="24"/>
        </w:rPr>
      </w:pPr>
    </w:p>
    <w:p w:rsidR="00691A6C" w:rsidRDefault="00691A6C" w:rsidP="005D1166">
      <w:pPr>
        <w:spacing w:after="0" w:line="480" w:lineRule="auto"/>
        <w:jc w:val="both"/>
        <w:rPr>
          <w:rFonts w:cstheme="minorHAnsi"/>
          <w:sz w:val="24"/>
          <w:szCs w:val="24"/>
        </w:rPr>
      </w:pPr>
      <w:r>
        <w:rPr>
          <w:rFonts w:cstheme="minorHAnsi"/>
          <w:b/>
          <w:sz w:val="24"/>
          <w:szCs w:val="24"/>
        </w:rPr>
        <w:t>2.]</w:t>
      </w:r>
      <w:r>
        <w:rPr>
          <w:rFonts w:cstheme="minorHAnsi"/>
          <w:b/>
          <w:sz w:val="24"/>
          <w:szCs w:val="24"/>
        </w:rPr>
        <w:tab/>
      </w:r>
      <w:r w:rsidR="00DF06E7" w:rsidRPr="00DF06E7">
        <w:rPr>
          <w:rFonts w:cstheme="minorHAnsi"/>
          <w:sz w:val="24"/>
          <w:szCs w:val="24"/>
        </w:rPr>
        <w:t>[NO DIRECT TAX]</w:t>
      </w:r>
      <w:r w:rsidR="00DF06E7">
        <w:rPr>
          <w:rFonts w:cstheme="minorHAnsi"/>
          <w:b/>
          <w:sz w:val="24"/>
          <w:szCs w:val="24"/>
        </w:rPr>
        <w:t xml:space="preserve"> </w:t>
      </w:r>
      <w:r>
        <w:rPr>
          <w:rFonts w:cstheme="minorHAnsi"/>
          <w:sz w:val="24"/>
          <w:szCs w:val="24"/>
        </w:rPr>
        <w:t>The</w:t>
      </w:r>
      <w:r w:rsidR="00DA573A">
        <w:rPr>
          <w:rFonts w:cstheme="minorHAnsi"/>
          <w:sz w:val="24"/>
          <w:szCs w:val="24"/>
        </w:rPr>
        <w:t xml:space="preserve"> alleged</w:t>
      </w:r>
      <w:r>
        <w:rPr>
          <w:rFonts w:cstheme="minorHAnsi"/>
          <w:sz w:val="24"/>
          <w:szCs w:val="24"/>
        </w:rPr>
        <w:t xml:space="preserve"> ‘Property Taxes’ on these</w:t>
      </w:r>
      <w:r w:rsidR="007A7B6E">
        <w:rPr>
          <w:rFonts w:cstheme="minorHAnsi"/>
          <w:sz w:val="24"/>
          <w:szCs w:val="24"/>
        </w:rPr>
        <w:t xml:space="preserve"> private</w:t>
      </w:r>
      <w:r>
        <w:rPr>
          <w:rFonts w:cstheme="minorHAnsi"/>
          <w:sz w:val="24"/>
          <w:szCs w:val="24"/>
        </w:rPr>
        <w:t xml:space="preserve"> properties are in violation of the </w:t>
      </w:r>
      <w:r w:rsidRPr="00607CE8">
        <w:rPr>
          <w:rFonts w:cstheme="minorHAnsi"/>
          <w:b/>
          <w:sz w:val="24"/>
          <w:szCs w:val="24"/>
        </w:rPr>
        <w:t>U.S. Constitution Article 1, Sec. 8, Cl. 4,</w:t>
      </w:r>
      <w:r>
        <w:rPr>
          <w:rFonts w:cstheme="minorHAnsi"/>
          <w:sz w:val="24"/>
          <w:szCs w:val="24"/>
        </w:rPr>
        <w:t xml:space="preserve"> which states, “No Capitation, or other direct, Tax shall be laid, unless in Proportion to the Census or enumeration herein before directed to be taken.”</w:t>
      </w:r>
    </w:p>
    <w:p w:rsidR="007A7B6E" w:rsidRDefault="007A7B6E" w:rsidP="005D1166">
      <w:pPr>
        <w:spacing w:after="0" w:line="480" w:lineRule="auto"/>
        <w:jc w:val="both"/>
        <w:rPr>
          <w:rFonts w:cstheme="minorHAnsi"/>
          <w:sz w:val="24"/>
          <w:szCs w:val="24"/>
        </w:rPr>
      </w:pPr>
    </w:p>
    <w:p w:rsidR="007A7B6E" w:rsidRPr="00B1774B" w:rsidRDefault="007A7B6E" w:rsidP="007A7B6E">
      <w:pPr>
        <w:spacing w:after="0" w:line="480" w:lineRule="auto"/>
        <w:jc w:val="both"/>
        <w:rPr>
          <w:rFonts w:eastAsia="Times New Roman" w:cs="Times New Roman"/>
          <w:sz w:val="24"/>
          <w:szCs w:val="24"/>
        </w:rPr>
      </w:pPr>
      <w:r w:rsidRPr="00607CE8">
        <w:rPr>
          <w:rFonts w:cstheme="minorHAnsi"/>
          <w:b/>
          <w:sz w:val="24"/>
          <w:szCs w:val="24"/>
        </w:rPr>
        <w:t>3.]</w:t>
      </w:r>
      <w:r>
        <w:rPr>
          <w:rFonts w:cstheme="minorHAnsi"/>
          <w:sz w:val="24"/>
          <w:szCs w:val="24"/>
        </w:rPr>
        <w:tab/>
      </w:r>
      <w:r w:rsidR="00DF06E7">
        <w:rPr>
          <w:rFonts w:cstheme="minorHAnsi"/>
          <w:sz w:val="24"/>
          <w:szCs w:val="24"/>
        </w:rPr>
        <w:t xml:space="preserve">[PRIVATE PROPERTY EXEMPT] </w:t>
      </w:r>
      <w:r>
        <w:rPr>
          <w:sz w:val="24"/>
          <w:szCs w:val="24"/>
        </w:rPr>
        <w:t xml:space="preserve">According to </w:t>
      </w:r>
      <w:r w:rsidRPr="00607CE8">
        <w:rPr>
          <w:b/>
          <w:sz w:val="24"/>
          <w:szCs w:val="24"/>
        </w:rPr>
        <w:t>Michigan’s Constitution Art. 9, Sec. 5</w:t>
      </w:r>
      <w:r w:rsidR="005848D5">
        <w:rPr>
          <w:sz w:val="24"/>
          <w:szCs w:val="24"/>
        </w:rPr>
        <w:t>,</w:t>
      </w:r>
      <w:r>
        <w:rPr>
          <w:sz w:val="24"/>
          <w:szCs w:val="24"/>
        </w:rPr>
        <w:t xml:space="preserve"> </w:t>
      </w:r>
      <w:r w:rsidR="005848D5">
        <w:rPr>
          <w:rFonts w:eastAsia="Times New Roman" w:cs="Times New Roman"/>
          <w:sz w:val="24"/>
          <w:szCs w:val="24"/>
        </w:rPr>
        <w:t>it</w:t>
      </w:r>
      <w:r w:rsidRPr="00503815">
        <w:rPr>
          <w:rFonts w:eastAsia="Times New Roman" w:cs="Times New Roman"/>
          <w:sz w:val="24"/>
          <w:szCs w:val="24"/>
        </w:rPr>
        <w:t xml:space="preserve"> gives notice as to the ‘class’ or ‘classes’ upon w</w:t>
      </w:r>
      <w:r>
        <w:rPr>
          <w:rFonts w:eastAsia="Times New Roman" w:cs="Times New Roman"/>
          <w:sz w:val="24"/>
          <w:szCs w:val="24"/>
        </w:rPr>
        <w:t>hich property taxes are applied, it states that</w:t>
      </w:r>
      <w:r>
        <w:rPr>
          <w:sz w:val="24"/>
          <w:szCs w:val="24"/>
        </w:rPr>
        <w:t xml:space="preserve"> an ‘ad valorem tax’ can only be applied to </w:t>
      </w:r>
      <w:r w:rsidRPr="003220E3">
        <w:rPr>
          <w:b/>
          <w:sz w:val="24"/>
          <w:szCs w:val="24"/>
        </w:rPr>
        <w:t>commercial, industrial, and utility property</w:t>
      </w:r>
      <w:r w:rsidR="00532F29">
        <w:rPr>
          <w:b/>
          <w:sz w:val="24"/>
          <w:szCs w:val="24"/>
        </w:rPr>
        <w:t>,</w:t>
      </w:r>
      <w:r w:rsidR="00532F29">
        <w:rPr>
          <w:sz w:val="24"/>
          <w:szCs w:val="24"/>
        </w:rPr>
        <w:t xml:space="preserve"> not private property.</w:t>
      </w:r>
    </w:p>
    <w:p w:rsidR="007A7B6E" w:rsidRPr="00980B19" w:rsidRDefault="00DF06E7" w:rsidP="007A7B6E">
      <w:pPr>
        <w:spacing w:after="0"/>
        <w:jc w:val="both"/>
        <w:rPr>
          <w:rFonts w:eastAsia="Times New Roman" w:cs="Times New Roman"/>
          <w:sz w:val="24"/>
          <w:szCs w:val="24"/>
        </w:rPr>
      </w:pPr>
      <w:r>
        <w:rPr>
          <w:rFonts w:eastAsia="Times New Roman" w:cs="Times New Roman"/>
          <w:sz w:val="24"/>
          <w:szCs w:val="24"/>
        </w:rPr>
        <w:tab/>
      </w:r>
      <w:r w:rsidR="007A7B6E" w:rsidRPr="00B1774B">
        <w:rPr>
          <w:rFonts w:eastAsia="Times New Roman" w:cs="Times New Roman"/>
          <w:b/>
        </w:rPr>
        <w:t>Section 5</w:t>
      </w:r>
      <w:r w:rsidR="007A7B6E">
        <w:rPr>
          <w:rFonts w:eastAsia="Times New Roman" w:cs="Times New Roman"/>
        </w:rPr>
        <w:t xml:space="preserve"> -</w:t>
      </w:r>
      <w:r w:rsidR="007A7B6E" w:rsidRPr="00B1774B">
        <w:rPr>
          <w:rFonts w:eastAsia="Times New Roman" w:cs="Times New Roman"/>
        </w:rPr>
        <w:t xml:space="preserve"> “. . . The rate of taxation on such property shall be the average rate levied upon </w:t>
      </w:r>
      <w:r w:rsidR="007A7B6E" w:rsidRPr="00B1774B">
        <w:rPr>
          <w:rFonts w:eastAsia="Times New Roman" w:cs="Times New Roman"/>
          <w:b/>
        </w:rPr>
        <w:t>other commercial, industrial, and utility property</w:t>
      </w:r>
      <w:r w:rsidR="007A7B6E" w:rsidRPr="00B1774B">
        <w:rPr>
          <w:rFonts w:eastAsia="Times New Roman" w:cs="Times New Roman"/>
        </w:rPr>
        <w:t xml:space="preserve"> in this state under the </w:t>
      </w:r>
      <w:r w:rsidR="007A7B6E" w:rsidRPr="00B1774B">
        <w:rPr>
          <w:rFonts w:eastAsia="Times New Roman" w:cs="Times New Roman"/>
          <w:b/>
        </w:rPr>
        <w:t>general ad valorem tax</w:t>
      </w:r>
      <w:r w:rsidR="007A7B6E" w:rsidRPr="00B1774B">
        <w:rPr>
          <w:rFonts w:eastAsia="Times New Roman" w:cs="Times New Roman"/>
        </w:rPr>
        <w:t xml:space="preserve"> law . . .”</w:t>
      </w:r>
    </w:p>
    <w:p w:rsidR="007A7B6E" w:rsidRDefault="007A7B6E" w:rsidP="005D1166">
      <w:pPr>
        <w:spacing w:after="0" w:line="480" w:lineRule="auto"/>
        <w:jc w:val="both"/>
        <w:rPr>
          <w:rFonts w:cstheme="minorHAnsi"/>
          <w:sz w:val="24"/>
          <w:szCs w:val="24"/>
        </w:rPr>
      </w:pPr>
    </w:p>
    <w:p w:rsidR="007C6C8B" w:rsidRDefault="007C6C8B" w:rsidP="005D1166">
      <w:pPr>
        <w:spacing w:after="0" w:line="480" w:lineRule="auto"/>
        <w:jc w:val="both"/>
        <w:rPr>
          <w:rFonts w:cstheme="minorHAnsi"/>
          <w:b/>
          <w:sz w:val="24"/>
          <w:szCs w:val="24"/>
        </w:rPr>
      </w:pPr>
    </w:p>
    <w:p w:rsidR="005D1166" w:rsidRDefault="007A7B6E" w:rsidP="005D1166">
      <w:pPr>
        <w:spacing w:after="0" w:line="480" w:lineRule="auto"/>
        <w:jc w:val="both"/>
        <w:rPr>
          <w:rFonts w:eastAsia="Times New Roman" w:cs="Times New Roman"/>
          <w:sz w:val="24"/>
          <w:szCs w:val="20"/>
        </w:rPr>
      </w:pPr>
      <w:r>
        <w:rPr>
          <w:rFonts w:cstheme="minorHAnsi"/>
          <w:b/>
          <w:sz w:val="24"/>
          <w:szCs w:val="24"/>
        </w:rPr>
        <w:t>4</w:t>
      </w:r>
      <w:r w:rsidR="005D1166" w:rsidRPr="00B252D1">
        <w:rPr>
          <w:rFonts w:cstheme="minorHAnsi"/>
          <w:b/>
          <w:sz w:val="24"/>
          <w:szCs w:val="24"/>
        </w:rPr>
        <w:t>.]</w:t>
      </w:r>
      <w:r w:rsidR="005D1166">
        <w:rPr>
          <w:rFonts w:cstheme="minorHAnsi"/>
          <w:sz w:val="24"/>
          <w:szCs w:val="24"/>
        </w:rPr>
        <w:t xml:space="preserve">   </w:t>
      </w:r>
      <w:r w:rsidR="00691A6C">
        <w:rPr>
          <w:rFonts w:cstheme="minorHAnsi"/>
          <w:sz w:val="24"/>
          <w:szCs w:val="24"/>
        </w:rPr>
        <w:tab/>
      </w:r>
      <w:r w:rsidR="005D1166">
        <w:rPr>
          <w:rFonts w:cstheme="minorHAnsi"/>
          <w:sz w:val="24"/>
          <w:szCs w:val="24"/>
        </w:rPr>
        <w:t>[NON-NEGOTIABLE] - The Gri</w:t>
      </w:r>
      <w:r w:rsidR="00E34C63">
        <w:rPr>
          <w:rFonts w:cstheme="minorHAnsi"/>
          <w:sz w:val="24"/>
          <w:szCs w:val="24"/>
        </w:rPr>
        <w:t>evant is in possession of six</w:t>
      </w:r>
      <w:r w:rsidR="00DA573A">
        <w:rPr>
          <w:rFonts w:cstheme="minorHAnsi"/>
          <w:sz w:val="24"/>
          <w:szCs w:val="24"/>
        </w:rPr>
        <w:t xml:space="preserve"> alleged</w:t>
      </w:r>
      <w:r w:rsidR="00E34C63">
        <w:rPr>
          <w:rFonts w:cstheme="minorHAnsi"/>
          <w:sz w:val="24"/>
          <w:szCs w:val="24"/>
        </w:rPr>
        <w:t xml:space="preserve"> </w:t>
      </w:r>
      <w:r w:rsidR="005D1166">
        <w:rPr>
          <w:rFonts w:cstheme="minorHAnsi"/>
          <w:sz w:val="24"/>
          <w:szCs w:val="24"/>
        </w:rPr>
        <w:t>property tax ‘Bills’ of the assigns to patented private property</w:t>
      </w:r>
      <w:r w:rsidR="00107A81">
        <w:rPr>
          <w:rFonts w:cstheme="minorHAnsi"/>
          <w:sz w:val="24"/>
          <w:szCs w:val="24"/>
        </w:rPr>
        <w:t>, twelve</w:t>
      </w:r>
      <w:r w:rsidR="00DA573A">
        <w:rPr>
          <w:rFonts w:cstheme="minorHAnsi"/>
          <w:sz w:val="24"/>
          <w:szCs w:val="24"/>
        </w:rPr>
        <w:t xml:space="preserve"> alleged</w:t>
      </w:r>
      <w:r w:rsidR="00107A81">
        <w:rPr>
          <w:rFonts w:cstheme="minorHAnsi"/>
          <w:sz w:val="24"/>
          <w:szCs w:val="24"/>
        </w:rPr>
        <w:t xml:space="preserve"> ‘Bills’</w:t>
      </w:r>
      <w:r w:rsidR="00E34C63">
        <w:rPr>
          <w:rFonts w:cstheme="minorHAnsi"/>
          <w:sz w:val="24"/>
          <w:szCs w:val="24"/>
        </w:rPr>
        <w:t xml:space="preserve"> for 2015 and 2016</w:t>
      </w:r>
      <w:r w:rsidR="005D1166">
        <w:rPr>
          <w:rFonts w:cstheme="minorHAnsi"/>
          <w:sz w:val="24"/>
          <w:szCs w:val="24"/>
        </w:rPr>
        <w:t xml:space="preserve">; </w:t>
      </w:r>
      <w:r w:rsidR="00DA573A" w:rsidRPr="00936FE8">
        <w:rPr>
          <w:rFonts w:cstheme="minorHAnsi"/>
          <w:sz w:val="24"/>
          <w:szCs w:val="24"/>
          <w:u w:val="single"/>
        </w:rPr>
        <w:t xml:space="preserve">alleged </w:t>
      </w:r>
      <w:r w:rsidR="005D1166" w:rsidRPr="00936FE8">
        <w:rPr>
          <w:rFonts w:cstheme="minorHAnsi"/>
          <w:sz w:val="24"/>
          <w:szCs w:val="24"/>
          <w:u w:val="single"/>
        </w:rPr>
        <w:t xml:space="preserve">‘Bills’ that were sent and received, without </w:t>
      </w:r>
      <w:r w:rsidR="005D1166" w:rsidRPr="00936FE8">
        <w:rPr>
          <w:rFonts w:cstheme="minorHAnsi"/>
          <w:b/>
          <w:sz w:val="24"/>
          <w:szCs w:val="24"/>
          <w:u w:val="single"/>
        </w:rPr>
        <w:t>any ‘signature’</w:t>
      </w:r>
      <w:r w:rsidR="005D1166">
        <w:rPr>
          <w:rFonts w:cstheme="minorHAnsi"/>
          <w:sz w:val="24"/>
          <w:szCs w:val="24"/>
        </w:rPr>
        <w:t xml:space="preserve"> [MCL 440.1201 (‘</w:t>
      </w:r>
      <w:proofErr w:type="spellStart"/>
      <w:r w:rsidR="005D1166">
        <w:rPr>
          <w:rFonts w:cstheme="minorHAnsi"/>
          <w:sz w:val="24"/>
          <w:szCs w:val="24"/>
        </w:rPr>
        <w:t>kk</w:t>
      </w:r>
      <w:proofErr w:type="spellEnd"/>
      <w:r w:rsidR="005D1166">
        <w:rPr>
          <w:rFonts w:cstheme="minorHAnsi"/>
          <w:sz w:val="24"/>
          <w:szCs w:val="24"/>
        </w:rPr>
        <w:t xml:space="preserve">’-Signed)] to validate said ‘claims’; </w:t>
      </w:r>
      <w:r w:rsidR="005D1166">
        <w:rPr>
          <w:rFonts w:eastAsia="Times New Roman" w:cs="Times New Roman"/>
          <w:sz w:val="24"/>
          <w:szCs w:val="20"/>
        </w:rPr>
        <w:t xml:space="preserve">a requirement necessary to authenticate ‘Bills of Exchange’, </w:t>
      </w:r>
      <w:r w:rsidR="005D1166">
        <w:rPr>
          <w:rFonts w:eastAsia="Times New Roman" w:cstheme="minorHAnsi"/>
          <w:sz w:val="24"/>
          <w:szCs w:val="24"/>
        </w:rPr>
        <w:t xml:space="preserve">[UCC 3-401] </w:t>
      </w:r>
      <w:r w:rsidR="005D1166">
        <w:rPr>
          <w:rFonts w:eastAsia="Times New Roman" w:cs="Times New Roman"/>
          <w:sz w:val="24"/>
          <w:szCs w:val="20"/>
        </w:rPr>
        <w:t xml:space="preserve">supporting the fact that said private properties are not subject to taxation, all of which have been returned and refused for cause. </w:t>
      </w:r>
      <w:proofErr w:type="gramStart"/>
      <w:r w:rsidR="005D1166">
        <w:rPr>
          <w:rFonts w:eastAsia="Times New Roman" w:cs="Times New Roman"/>
          <w:sz w:val="24"/>
          <w:szCs w:val="20"/>
        </w:rPr>
        <w:t>[See Exhibits].</w:t>
      </w:r>
      <w:proofErr w:type="gramEnd"/>
      <w:r w:rsidR="005D1166">
        <w:rPr>
          <w:rFonts w:eastAsia="Times New Roman" w:cs="Times New Roman"/>
          <w:sz w:val="24"/>
          <w:szCs w:val="20"/>
        </w:rPr>
        <w:t xml:space="preserve"> </w:t>
      </w:r>
    </w:p>
    <w:p w:rsidR="00654B0E" w:rsidRPr="00A503A5" w:rsidRDefault="00654B0E" w:rsidP="008B5D62">
      <w:pPr>
        <w:spacing w:before="100" w:beforeAutospacing="1" w:after="100" w:afterAutospacing="1" w:line="240" w:lineRule="auto"/>
        <w:jc w:val="both"/>
        <w:rPr>
          <w:rFonts w:eastAsia="Times New Roman" w:cs="Times New Roman"/>
        </w:rPr>
      </w:pPr>
      <w:r w:rsidRPr="00654B0E">
        <w:rPr>
          <w:rFonts w:eastAsia="Times New Roman" w:cs="Times New Roman"/>
        </w:rPr>
        <w:lastRenderedPageBreak/>
        <w:tab/>
      </w:r>
      <w:r w:rsidRPr="00A503A5">
        <w:rPr>
          <w:rFonts w:eastAsia="Times New Roman" w:cs="Times New Roman"/>
          <w:b/>
        </w:rPr>
        <w:t>UCC 3-401</w:t>
      </w:r>
      <w:r w:rsidRPr="00A503A5">
        <w:rPr>
          <w:rFonts w:eastAsia="Times New Roman" w:cs="Times New Roman"/>
        </w:rPr>
        <w:t>, (a) A person is not liable on an instrument unless (</w:t>
      </w:r>
      <w:proofErr w:type="spellStart"/>
      <w:r w:rsidRPr="00A503A5">
        <w:rPr>
          <w:rFonts w:eastAsia="Times New Roman" w:cs="Times New Roman"/>
        </w:rPr>
        <w:t>i</w:t>
      </w:r>
      <w:proofErr w:type="spellEnd"/>
      <w:r w:rsidRPr="00A503A5">
        <w:rPr>
          <w:rFonts w:eastAsia="Times New Roman" w:cs="Times New Roman"/>
        </w:rPr>
        <w:t>) the person signed the instrument.</w:t>
      </w:r>
    </w:p>
    <w:p w:rsidR="00654B0E" w:rsidRPr="00A503A5" w:rsidRDefault="00654B0E" w:rsidP="008B5D62">
      <w:pPr>
        <w:spacing w:before="100" w:beforeAutospacing="1" w:after="100" w:afterAutospacing="1" w:line="240" w:lineRule="auto"/>
        <w:jc w:val="both"/>
        <w:rPr>
          <w:rFonts w:eastAsia="Times New Roman" w:cs="Times New Roman"/>
        </w:rPr>
      </w:pPr>
      <w:r w:rsidRPr="00A503A5">
        <w:rPr>
          <w:b/>
        </w:rPr>
        <w:tab/>
        <w:t>UCC Section 3-104, ‘Official Comment’</w:t>
      </w:r>
      <w:r w:rsidRPr="00A503A5">
        <w:t xml:space="preserve"> – “. . . Thus, the term “negotiable instrument” is limited to a </w:t>
      </w:r>
      <w:r w:rsidRPr="00A503A5">
        <w:rPr>
          <w:b/>
          <w:u w:val="single"/>
        </w:rPr>
        <w:t>signed</w:t>
      </w:r>
      <w:r w:rsidRPr="00A503A5">
        <w:rPr>
          <w:u w:val="single"/>
        </w:rPr>
        <w:t xml:space="preserve"> writing</w:t>
      </w:r>
      <w:r w:rsidRPr="00A503A5">
        <w:t xml:space="preserve"> that orders or promises payment of money.</w:t>
      </w:r>
    </w:p>
    <w:p w:rsidR="00D53302" w:rsidRPr="00A503A5" w:rsidRDefault="00654B0E" w:rsidP="00447AC4">
      <w:pPr>
        <w:spacing w:before="100" w:beforeAutospacing="1" w:after="100" w:afterAutospacing="1" w:line="240" w:lineRule="auto"/>
        <w:jc w:val="both"/>
        <w:rPr>
          <w:rFonts w:eastAsia="Times New Roman" w:cs="Times New Roman"/>
        </w:rPr>
      </w:pPr>
      <w:r w:rsidRPr="00A503A5">
        <w:rPr>
          <w:rFonts w:eastAsia="Times New Roman" w:cs="Times New Roman"/>
        </w:rPr>
        <w:tab/>
        <w:t>[BLD 4</w:t>
      </w:r>
      <w:r w:rsidRPr="00A503A5">
        <w:rPr>
          <w:rFonts w:eastAsia="Times New Roman" w:cs="Times New Roman"/>
          <w:vertAlign w:val="superscript"/>
        </w:rPr>
        <w:t>th</w:t>
      </w:r>
      <w:r w:rsidRPr="00A503A5">
        <w:rPr>
          <w:rFonts w:eastAsia="Times New Roman" w:cs="Times New Roman"/>
        </w:rPr>
        <w:t xml:space="preserve">.] </w:t>
      </w:r>
      <w:r w:rsidRPr="00A503A5">
        <w:rPr>
          <w:rFonts w:eastAsia="Times New Roman" w:cs="Times New Roman"/>
          <w:b/>
        </w:rPr>
        <w:t>‘BILL OF EXCHANGE’</w:t>
      </w:r>
      <w:r w:rsidRPr="00A503A5">
        <w:rPr>
          <w:rFonts w:eastAsia="Times New Roman" w:cs="Times New Roman"/>
        </w:rPr>
        <w:t>, “An unconditional order in writing addressed by one person to another, signed by the person giving it, requiring the person to whom it is addressed to pay on demand or at a fixed or determinable future time as sum certain in money to order or to bearer.”</w:t>
      </w:r>
    </w:p>
    <w:p w:rsidR="00A503A5" w:rsidRPr="00A503A5" w:rsidRDefault="00DF06E7" w:rsidP="00A503A5">
      <w:pPr>
        <w:spacing w:after="0" w:line="240" w:lineRule="auto"/>
        <w:jc w:val="both"/>
      </w:pPr>
      <w:r w:rsidRPr="00A503A5">
        <w:rPr>
          <w:b/>
        </w:rPr>
        <w:tab/>
      </w:r>
      <w:r w:rsidR="00A503A5" w:rsidRPr="00A503A5">
        <w:t>[BLD 4</w:t>
      </w:r>
      <w:r w:rsidR="00A503A5" w:rsidRPr="00A503A5">
        <w:rPr>
          <w:vertAlign w:val="superscript"/>
        </w:rPr>
        <w:t>th</w:t>
      </w:r>
      <w:r w:rsidR="00A503A5" w:rsidRPr="00A503A5">
        <w:t xml:space="preserve">.] </w:t>
      </w:r>
      <w:proofErr w:type="gramStart"/>
      <w:r w:rsidR="00A503A5" w:rsidRPr="00A503A5">
        <w:rPr>
          <w:b/>
        </w:rPr>
        <w:t>SIGNATURE</w:t>
      </w:r>
      <w:r w:rsidR="00A503A5" w:rsidRPr="00A503A5">
        <w:t xml:space="preserve">, “The act of putting down </w:t>
      </w:r>
      <w:r w:rsidR="00A503A5" w:rsidRPr="00A503A5">
        <w:rPr>
          <w:b/>
        </w:rPr>
        <w:t>a man’s name at the end of an instrument</w:t>
      </w:r>
      <w:r w:rsidR="00A503A5" w:rsidRPr="00A503A5">
        <w:t xml:space="preserve"> to attest its validity, the name thus written.</w:t>
      </w:r>
      <w:proofErr w:type="gramEnd"/>
      <w:r w:rsidR="00A503A5" w:rsidRPr="00A503A5">
        <w:t xml:space="preserve">   A “signature” may be written by hand, printed, stamped, typewritten, engraved, photographed, or cut from one instrument and attached to another, and a signature lithographed on an instrument by a party is sufficient for the purpose of signing it; it being immaterial with what kind of instrument a signature is made.</w:t>
      </w:r>
    </w:p>
    <w:p w:rsidR="00DF06E7" w:rsidRDefault="00DF06E7" w:rsidP="00DF06E7">
      <w:pPr>
        <w:spacing w:line="240" w:lineRule="auto"/>
        <w:jc w:val="both"/>
      </w:pPr>
    </w:p>
    <w:p w:rsidR="007908E3" w:rsidRDefault="007908E3" w:rsidP="005D1166">
      <w:pPr>
        <w:spacing w:line="480" w:lineRule="auto"/>
        <w:jc w:val="both"/>
        <w:rPr>
          <w:rFonts w:eastAsia="Times New Roman" w:cs="Times New Roman"/>
          <w:b/>
          <w:sz w:val="24"/>
          <w:szCs w:val="20"/>
        </w:rPr>
      </w:pPr>
    </w:p>
    <w:p w:rsidR="001C4E8C" w:rsidRDefault="007A7B6E" w:rsidP="005D1166">
      <w:pPr>
        <w:spacing w:line="480" w:lineRule="auto"/>
        <w:jc w:val="both"/>
        <w:rPr>
          <w:sz w:val="24"/>
          <w:szCs w:val="24"/>
        </w:rPr>
      </w:pPr>
      <w:r>
        <w:rPr>
          <w:rFonts w:eastAsia="Times New Roman" w:cs="Times New Roman"/>
          <w:b/>
          <w:sz w:val="24"/>
          <w:szCs w:val="20"/>
        </w:rPr>
        <w:t>5</w:t>
      </w:r>
      <w:r w:rsidR="005D1166" w:rsidRPr="00B252D1">
        <w:rPr>
          <w:rFonts w:eastAsia="Times New Roman" w:cs="Times New Roman"/>
          <w:b/>
          <w:sz w:val="24"/>
          <w:szCs w:val="20"/>
        </w:rPr>
        <w:t>.]</w:t>
      </w:r>
      <w:r w:rsidR="005D1166">
        <w:rPr>
          <w:rFonts w:eastAsia="Times New Roman" w:cs="Times New Roman"/>
          <w:sz w:val="24"/>
          <w:szCs w:val="20"/>
        </w:rPr>
        <w:t xml:space="preserve">  </w:t>
      </w:r>
      <w:r w:rsidR="00691A6C">
        <w:rPr>
          <w:rFonts w:eastAsia="Times New Roman" w:cs="Times New Roman"/>
          <w:sz w:val="24"/>
          <w:szCs w:val="20"/>
        </w:rPr>
        <w:tab/>
      </w:r>
      <w:r w:rsidR="005D1166">
        <w:rPr>
          <w:rFonts w:eastAsia="Times New Roman" w:cs="Times New Roman"/>
          <w:sz w:val="24"/>
          <w:szCs w:val="20"/>
        </w:rPr>
        <w:t xml:space="preserve">[FRAUD] - According to these ‘Statements of Account’ the Township Board and in particular the Treasurer is in violation of MCL 750.157v regarding ‘false statements’, has </w:t>
      </w:r>
      <w:r w:rsidR="000877E1">
        <w:rPr>
          <w:rFonts w:eastAsia="Times New Roman" w:cs="Times New Roman"/>
          <w:sz w:val="24"/>
          <w:szCs w:val="20"/>
        </w:rPr>
        <w:t>“</w:t>
      </w:r>
      <w:r w:rsidR="005D1166" w:rsidRPr="000877E1">
        <w:rPr>
          <w:sz w:val="24"/>
          <w:szCs w:val="24"/>
          <w:u w:val="single"/>
        </w:rPr>
        <w:t>failed to</w:t>
      </w:r>
      <w:r w:rsidR="005D1166">
        <w:rPr>
          <w:sz w:val="24"/>
          <w:szCs w:val="24"/>
        </w:rPr>
        <w:t xml:space="preserve"> </w:t>
      </w:r>
      <w:r w:rsidR="005D1166" w:rsidRPr="0000591F">
        <w:rPr>
          <w:sz w:val="24"/>
          <w:szCs w:val="24"/>
          <w:u w:val="single"/>
        </w:rPr>
        <w:t>state a claim in which relief can be granted</w:t>
      </w:r>
      <w:proofErr w:type="gramStart"/>
      <w:r w:rsidR="005D1166" w:rsidRPr="0000591F">
        <w:rPr>
          <w:sz w:val="24"/>
          <w:szCs w:val="24"/>
          <w:u w:val="single"/>
        </w:rPr>
        <w:t>”</w:t>
      </w:r>
      <w:r w:rsidR="001C4E8C">
        <w:rPr>
          <w:sz w:val="24"/>
          <w:szCs w:val="24"/>
        </w:rPr>
        <w:t xml:space="preserve">  [</w:t>
      </w:r>
      <w:proofErr w:type="gramEnd"/>
      <w:r w:rsidR="001C4E8C">
        <w:rPr>
          <w:sz w:val="24"/>
          <w:szCs w:val="24"/>
        </w:rPr>
        <w:t>Article 1, Sec. 10, Cl. 1].</w:t>
      </w:r>
    </w:p>
    <w:p w:rsidR="001C4E8C" w:rsidRPr="001C4E8C" w:rsidRDefault="001C4E8C" w:rsidP="00726609">
      <w:pPr>
        <w:pStyle w:val="NoSpacing"/>
        <w:spacing w:line="480" w:lineRule="auto"/>
        <w:jc w:val="both"/>
        <w:rPr>
          <w:b/>
          <w:sz w:val="24"/>
          <w:szCs w:val="24"/>
        </w:rPr>
      </w:pPr>
      <w:r>
        <w:rPr>
          <w:sz w:val="24"/>
          <w:szCs w:val="24"/>
        </w:rPr>
        <w:tab/>
      </w:r>
      <w:r w:rsidRPr="001C4E8C">
        <w:rPr>
          <w:sz w:val="24"/>
          <w:szCs w:val="24"/>
        </w:rPr>
        <w:t xml:space="preserve">Payments and Obligations Due to Michigan come under </w:t>
      </w:r>
      <w:r w:rsidRPr="001C4E8C">
        <w:rPr>
          <w:b/>
          <w:sz w:val="24"/>
          <w:szCs w:val="24"/>
        </w:rPr>
        <w:t>Act 20 of 1842</w:t>
      </w:r>
      <w:r w:rsidRPr="001C4E8C">
        <w:rPr>
          <w:sz w:val="24"/>
          <w:szCs w:val="24"/>
        </w:rPr>
        <w:t xml:space="preserve">, which states, “No receiving officer shall be required to receive </w:t>
      </w:r>
      <w:r w:rsidRPr="001C4E8C">
        <w:rPr>
          <w:b/>
          <w:sz w:val="24"/>
          <w:szCs w:val="24"/>
        </w:rPr>
        <w:t>in payment</w:t>
      </w:r>
      <w:r w:rsidRPr="001C4E8C">
        <w:rPr>
          <w:sz w:val="24"/>
          <w:szCs w:val="24"/>
        </w:rPr>
        <w:t xml:space="preserve"> of any debt, taxes or other obligation collectible or receivable by him any tender other than gold or silver coin of the United States, United States treasury notes, gold certificates, silver certificates </w:t>
      </w:r>
      <w:r w:rsidRPr="001C4E8C">
        <w:rPr>
          <w:b/>
          <w:sz w:val="24"/>
          <w:szCs w:val="24"/>
        </w:rPr>
        <w:t>or federal reserve bank notes”</w:t>
      </w:r>
      <w:r w:rsidRPr="001C4E8C">
        <w:rPr>
          <w:sz w:val="24"/>
          <w:szCs w:val="24"/>
        </w:rPr>
        <w:t>, (FRBN’s).</w:t>
      </w:r>
      <w:r w:rsidRPr="001C4E8C">
        <w:rPr>
          <w:b/>
          <w:sz w:val="24"/>
          <w:szCs w:val="24"/>
        </w:rPr>
        <w:t xml:space="preserve">   </w:t>
      </w:r>
    </w:p>
    <w:p w:rsidR="00726609" w:rsidRDefault="001C4E8C" w:rsidP="00726609">
      <w:pPr>
        <w:pStyle w:val="NoSpacing"/>
        <w:spacing w:line="480" w:lineRule="auto"/>
        <w:jc w:val="both"/>
        <w:rPr>
          <w:sz w:val="24"/>
          <w:szCs w:val="24"/>
        </w:rPr>
      </w:pPr>
      <w:r w:rsidRPr="001C4E8C">
        <w:rPr>
          <w:b/>
          <w:sz w:val="24"/>
          <w:szCs w:val="24"/>
        </w:rPr>
        <w:tab/>
      </w:r>
      <w:r w:rsidR="00726609">
        <w:rPr>
          <w:sz w:val="24"/>
          <w:szCs w:val="24"/>
        </w:rPr>
        <w:t xml:space="preserve">With only Federal Reserve Notes available, the Grievant is left without any means by which to make lawful payment.  </w:t>
      </w:r>
    </w:p>
    <w:p w:rsidR="005D1166" w:rsidRDefault="00726609" w:rsidP="002B39A4">
      <w:pPr>
        <w:pStyle w:val="NoSpacing"/>
        <w:spacing w:line="480" w:lineRule="auto"/>
        <w:jc w:val="both"/>
        <w:rPr>
          <w:sz w:val="24"/>
          <w:szCs w:val="24"/>
        </w:rPr>
      </w:pPr>
      <w:r>
        <w:rPr>
          <w:sz w:val="24"/>
          <w:szCs w:val="24"/>
        </w:rPr>
        <w:tab/>
        <w:t>In the absence of any response from Reynolds Township Board to validate their claim against my private property</w:t>
      </w:r>
      <w:r w:rsidR="002B39A4">
        <w:rPr>
          <w:sz w:val="24"/>
          <w:szCs w:val="24"/>
        </w:rPr>
        <w:t>, they have</w:t>
      </w:r>
      <w:r w:rsidR="005D1166">
        <w:rPr>
          <w:rFonts w:eastAsia="Times New Roman" w:cs="Times New Roman"/>
          <w:sz w:val="24"/>
          <w:szCs w:val="20"/>
        </w:rPr>
        <w:t xml:space="preserve"> agreed by default, that the</w:t>
      </w:r>
      <w:r w:rsidR="00DA573A">
        <w:rPr>
          <w:rFonts w:eastAsia="Times New Roman" w:cs="Times New Roman"/>
          <w:sz w:val="24"/>
          <w:szCs w:val="20"/>
        </w:rPr>
        <w:t xml:space="preserve"> alleged</w:t>
      </w:r>
      <w:r w:rsidR="005D1166">
        <w:rPr>
          <w:rFonts w:eastAsia="Times New Roman" w:cs="Times New Roman"/>
          <w:sz w:val="24"/>
          <w:szCs w:val="20"/>
        </w:rPr>
        <w:t xml:space="preserve"> ‘</w:t>
      </w:r>
      <w:r w:rsidR="00DF06E7">
        <w:rPr>
          <w:rFonts w:eastAsia="Times New Roman" w:cs="Times New Roman"/>
          <w:sz w:val="24"/>
          <w:szCs w:val="20"/>
        </w:rPr>
        <w:t>b</w:t>
      </w:r>
      <w:r w:rsidR="005D1166">
        <w:rPr>
          <w:rFonts w:eastAsia="Times New Roman" w:cs="Times New Roman"/>
          <w:sz w:val="24"/>
          <w:szCs w:val="20"/>
        </w:rPr>
        <w:t>ills’ that were sent are voidable; are in fact ‘fraudulent re</w:t>
      </w:r>
      <w:r w:rsidR="00532F29">
        <w:rPr>
          <w:rFonts w:eastAsia="Times New Roman" w:cs="Times New Roman"/>
          <w:sz w:val="24"/>
          <w:szCs w:val="20"/>
        </w:rPr>
        <w:t>ceipts’ as noted in MCL 750.278 being non-negotiable.</w:t>
      </w:r>
      <w:r w:rsidR="005D1166">
        <w:rPr>
          <w:sz w:val="24"/>
          <w:szCs w:val="24"/>
        </w:rPr>
        <w:t xml:space="preserve"> </w:t>
      </w:r>
    </w:p>
    <w:p w:rsidR="002B39A4" w:rsidRDefault="002B39A4" w:rsidP="00940401">
      <w:pPr>
        <w:jc w:val="both"/>
        <w:rPr>
          <w:b/>
          <w:sz w:val="24"/>
          <w:szCs w:val="24"/>
        </w:rPr>
      </w:pPr>
    </w:p>
    <w:p w:rsidR="00DA573A" w:rsidRDefault="00B142D3" w:rsidP="00940401">
      <w:pPr>
        <w:jc w:val="both"/>
        <w:rPr>
          <w:sz w:val="24"/>
          <w:szCs w:val="24"/>
        </w:rPr>
      </w:pPr>
      <w:r w:rsidRPr="00B142D3">
        <w:rPr>
          <w:b/>
          <w:sz w:val="24"/>
          <w:szCs w:val="24"/>
        </w:rPr>
        <w:lastRenderedPageBreak/>
        <w:t>6</w:t>
      </w:r>
      <w:r w:rsidR="00FF291E" w:rsidRPr="00B142D3">
        <w:rPr>
          <w:b/>
          <w:sz w:val="24"/>
          <w:szCs w:val="24"/>
        </w:rPr>
        <w:t>.]</w:t>
      </w:r>
      <w:r w:rsidR="00FF291E">
        <w:rPr>
          <w:sz w:val="24"/>
          <w:szCs w:val="24"/>
        </w:rPr>
        <w:tab/>
        <w:t>[MAIL FRAUD]</w:t>
      </w:r>
      <w:r>
        <w:rPr>
          <w:sz w:val="24"/>
          <w:szCs w:val="24"/>
        </w:rPr>
        <w:t xml:space="preserve"> -</w:t>
      </w:r>
      <w:r w:rsidR="00940401">
        <w:rPr>
          <w:sz w:val="24"/>
          <w:szCs w:val="24"/>
        </w:rPr>
        <w:t xml:space="preserve"> </w:t>
      </w:r>
      <w:r>
        <w:rPr>
          <w:sz w:val="24"/>
          <w:szCs w:val="24"/>
        </w:rPr>
        <w:t xml:space="preserve">The ‘fraudulent receipts’ that I am in receipt of came to me by U.S. Mail </w:t>
      </w:r>
    </w:p>
    <w:p w:rsidR="00532F29" w:rsidRDefault="00B142D3" w:rsidP="00940401">
      <w:pPr>
        <w:jc w:val="both"/>
        <w:rPr>
          <w:sz w:val="24"/>
          <w:szCs w:val="24"/>
        </w:rPr>
      </w:pPr>
      <w:r>
        <w:rPr>
          <w:sz w:val="24"/>
          <w:szCs w:val="24"/>
        </w:rPr>
        <w:t xml:space="preserve">Service and according to </w:t>
      </w:r>
      <w:r w:rsidRPr="00936FE8">
        <w:rPr>
          <w:b/>
          <w:sz w:val="24"/>
          <w:szCs w:val="24"/>
        </w:rPr>
        <w:t>18 USC Sec. 1341</w:t>
      </w:r>
      <w:r w:rsidR="00532F29">
        <w:rPr>
          <w:b/>
          <w:sz w:val="24"/>
          <w:szCs w:val="24"/>
        </w:rPr>
        <w:t xml:space="preserve">, </w:t>
      </w:r>
      <w:r w:rsidR="00532F29">
        <w:rPr>
          <w:sz w:val="24"/>
          <w:szCs w:val="24"/>
        </w:rPr>
        <w:t>the fraudulent use of the U.S. Mail</w:t>
      </w:r>
      <w:r>
        <w:rPr>
          <w:sz w:val="24"/>
          <w:szCs w:val="24"/>
        </w:rPr>
        <w:t xml:space="preserve"> is considered mail </w:t>
      </w:r>
    </w:p>
    <w:p w:rsidR="00532F29" w:rsidRDefault="00B142D3" w:rsidP="00940401">
      <w:pPr>
        <w:jc w:val="both"/>
        <w:rPr>
          <w:sz w:val="24"/>
          <w:szCs w:val="24"/>
        </w:rPr>
      </w:pPr>
      <w:proofErr w:type="gramStart"/>
      <w:r>
        <w:rPr>
          <w:sz w:val="24"/>
          <w:szCs w:val="24"/>
        </w:rPr>
        <w:t>fraud</w:t>
      </w:r>
      <w:proofErr w:type="gramEnd"/>
      <w:r>
        <w:rPr>
          <w:sz w:val="24"/>
          <w:szCs w:val="24"/>
        </w:rPr>
        <w:t xml:space="preserve">. </w:t>
      </w:r>
    </w:p>
    <w:p w:rsidR="00940401" w:rsidRDefault="00B142D3" w:rsidP="00940401">
      <w:pPr>
        <w:jc w:val="both"/>
        <w:rPr>
          <w:sz w:val="24"/>
          <w:szCs w:val="24"/>
        </w:rPr>
      </w:pPr>
      <w:r w:rsidRPr="00936FE8">
        <w:rPr>
          <w:b/>
          <w:sz w:val="24"/>
          <w:szCs w:val="24"/>
        </w:rPr>
        <w:t>Section 1341</w:t>
      </w:r>
      <w:r w:rsidR="00940401">
        <w:rPr>
          <w:sz w:val="24"/>
          <w:szCs w:val="24"/>
        </w:rPr>
        <w:t xml:space="preserve"> states in pertinent part: </w:t>
      </w:r>
    </w:p>
    <w:p w:rsidR="00FF291E" w:rsidRDefault="00940401" w:rsidP="00940401">
      <w:pPr>
        <w:jc w:val="both"/>
        <w:rPr>
          <w:sz w:val="24"/>
          <w:szCs w:val="24"/>
        </w:rPr>
      </w:pPr>
      <w:r>
        <w:rPr>
          <w:sz w:val="24"/>
          <w:szCs w:val="24"/>
        </w:rPr>
        <w:tab/>
        <w:t>“Whoever, having devised or intending to devise any scheme or artifice to defraud, or for obtaining money or property by means of false or fraudulent pretenses, representations, . . . or anything represented to be or intimated or held out to be such counterfeit or spurious article, for the purpose of executing such scheme or artifice or attempting so to do, places in any post office or authorized depository for mail matter, . . . shall be fined under this title or imprisoned not more than 20 years, or both.</w:t>
      </w:r>
    </w:p>
    <w:p w:rsidR="00940401" w:rsidRDefault="00940401" w:rsidP="00940401">
      <w:pPr>
        <w:jc w:val="both"/>
        <w:rPr>
          <w:sz w:val="24"/>
          <w:szCs w:val="24"/>
        </w:rPr>
      </w:pPr>
    </w:p>
    <w:p w:rsidR="00240DD6" w:rsidRDefault="00B142D3" w:rsidP="0053091A">
      <w:pPr>
        <w:spacing w:line="480" w:lineRule="auto"/>
        <w:jc w:val="both"/>
        <w:rPr>
          <w:sz w:val="24"/>
          <w:szCs w:val="24"/>
        </w:rPr>
      </w:pPr>
      <w:r>
        <w:rPr>
          <w:rFonts w:eastAsia="Times New Roman" w:cs="Times New Roman"/>
          <w:b/>
          <w:sz w:val="24"/>
          <w:szCs w:val="24"/>
        </w:rPr>
        <w:t>7</w:t>
      </w:r>
      <w:r w:rsidR="005D1166" w:rsidRPr="00A45506">
        <w:rPr>
          <w:rFonts w:eastAsia="Times New Roman" w:cs="Times New Roman"/>
          <w:b/>
          <w:sz w:val="24"/>
          <w:szCs w:val="24"/>
        </w:rPr>
        <w:t>.]</w:t>
      </w:r>
      <w:r w:rsidR="005D1166" w:rsidRPr="00A45506">
        <w:rPr>
          <w:rFonts w:eastAsia="Times New Roman" w:cs="Times New Roman"/>
          <w:sz w:val="24"/>
          <w:szCs w:val="24"/>
        </w:rPr>
        <w:t xml:space="preserve">  </w:t>
      </w:r>
      <w:r w:rsidR="00447AC4">
        <w:rPr>
          <w:rFonts w:eastAsia="Times New Roman" w:cs="Times New Roman"/>
          <w:sz w:val="24"/>
          <w:szCs w:val="24"/>
        </w:rPr>
        <w:tab/>
      </w:r>
      <w:r w:rsidR="005D1166">
        <w:rPr>
          <w:rFonts w:eastAsia="Times New Roman" w:cs="Times New Roman"/>
          <w:sz w:val="24"/>
          <w:szCs w:val="24"/>
        </w:rPr>
        <w:t xml:space="preserve">[NOTARIAL PROTEST] - </w:t>
      </w:r>
      <w:r w:rsidR="005D1166" w:rsidRPr="00A45506">
        <w:rPr>
          <w:rFonts w:eastAsia="Times New Roman" w:cs="Times New Roman"/>
          <w:sz w:val="24"/>
          <w:szCs w:val="24"/>
        </w:rPr>
        <w:t xml:space="preserve">In granting </w:t>
      </w:r>
      <w:r w:rsidR="005D1166">
        <w:rPr>
          <w:rFonts w:eastAsia="Times New Roman" w:cs="Times New Roman"/>
          <w:sz w:val="24"/>
          <w:szCs w:val="24"/>
        </w:rPr>
        <w:t>the Treasurer</w:t>
      </w:r>
      <w:r w:rsidR="005D1166" w:rsidRPr="00A45506">
        <w:rPr>
          <w:rFonts w:eastAsia="Times New Roman" w:cs="Times New Roman"/>
          <w:sz w:val="24"/>
          <w:szCs w:val="24"/>
        </w:rPr>
        <w:t xml:space="preserve"> and the Reynolds Township Board member</w:t>
      </w:r>
      <w:r w:rsidR="005D1166">
        <w:rPr>
          <w:rFonts w:eastAsia="Times New Roman" w:cs="Times New Roman"/>
          <w:sz w:val="24"/>
          <w:szCs w:val="24"/>
        </w:rPr>
        <w:t>s</w:t>
      </w:r>
      <w:r w:rsidR="005D1166" w:rsidRPr="00A45506">
        <w:rPr>
          <w:rFonts w:eastAsia="Times New Roman" w:cs="Times New Roman"/>
          <w:sz w:val="24"/>
          <w:szCs w:val="24"/>
        </w:rPr>
        <w:t xml:space="preserve">, Sui Juris, et al, one last opportunity to cure their present default, as a witness to this present matter, Brian Campbell, a notary public in and for the county of Montcalm in the state of Michigan, sent a ‘Notarial Protest’ [Section 250 ‘PROTEST’ No. 14, ‘The Notary’s Manual’] </w:t>
      </w:r>
      <w:r w:rsidR="005D1166">
        <w:rPr>
          <w:rFonts w:eastAsia="Times New Roman" w:cs="Times New Roman"/>
          <w:sz w:val="24"/>
          <w:szCs w:val="24"/>
        </w:rPr>
        <w:t>challenging</w:t>
      </w:r>
      <w:r w:rsidR="005D1166" w:rsidRPr="00A45506">
        <w:rPr>
          <w:rFonts w:eastAsia="Times New Roman" w:cs="Times New Roman"/>
          <w:sz w:val="24"/>
          <w:szCs w:val="24"/>
        </w:rPr>
        <w:t xml:space="preserve"> Reynolds Township claim/bills for taxes; by the use of </w:t>
      </w:r>
      <w:r w:rsidR="005D1166" w:rsidRPr="00A45506">
        <w:rPr>
          <w:rFonts w:eastAsia="Times New Roman" w:cs="Times New Roman"/>
          <w:b/>
          <w:sz w:val="24"/>
          <w:szCs w:val="24"/>
        </w:rPr>
        <w:t>‘non-Negotiable Instruments’</w:t>
      </w:r>
      <w:r w:rsidR="005D1166">
        <w:rPr>
          <w:rFonts w:eastAsia="Times New Roman" w:cs="Times New Roman"/>
          <w:b/>
          <w:sz w:val="24"/>
          <w:szCs w:val="24"/>
        </w:rPr>
        <w:t>,</w:t>
      </w:r>
      <w:r w:rsidR="005D1166" w:rsidRPr="00A45506">
        <w:rPr>
          <w:rFonts w:eastAsia="Times New Roman" w:cs="Times New Roman"/>
          <w:b/>
          <w:sz w:val="24"/>
          <w:szCs w:val="24"/>
        </w:rPr>
        <w:t xml:space="preserve"> absent of ‘signatures’</w:t>
      </w:r>
      <w:r w:rsidR="005D1166" w:rsidRPr="00A45506">
        <w:rPr>
          <w:rFonts w:eastAsia="Times New Roman" w:cs="Times New Roman"/>
          <w:sz w:val="24"/>
          <w:szCs w:val="24"/>
        </w:rPr>
        <w:t xml:space="preserve"> </w:t>
      </w:r>
      <w:r w:rsidR="005D1166">
        <w:rPr>
          <w:rFonts w:eastAsia="Times New Roman" w:cs="Times New Roman"/>
          <w:sz w:val="24"/>
          <w:szCs w:val="24"/>
        </w:rPr>
        <w:t>[MCL 440.1201 (‘</w:t>
      </w:r>
      <w:proofErr w:type="spellStart"/>
      <w:r w:rsidR="005D1166">
        <w:rPr>
          <w:rFonts w:eastAsia="Times New Roman" w:cs="Times New Roman"/>
          <w:sz w:val="24"/>
          <w:szCs w:val="24"/>
        </w:rPr>
        <w:t>kk</w:t>
      </w:r>
      <w:proofErr w:type="spellEnd"/>
      <w:r w:rsidR="005D1166">
        <w:rPr>
          <w:rFonts w:eastAsia="Times New Roman" w:cs="Times New Roman"/>
          <w:sz w:val="24"/>
          <w:szCs w:val="24"/>
        </w:rPr>
        <w:t xml:space="preserve">’-signed) &amp; </w:t>
      </w:r>
      <w:r w:rsidR="005D1166" w:rsidRPr="00F146AD">
        <w:rPr>
          <w:rFonts w:cstheme="minorHAnsi"/>
          <w:sz w:val="24"/>
          <w:szCs w:val="24"/>
        </w:rPr>
        <w:t xml:space="preserve">UCC  </w:t>
      </w:r>
      <w:r w:rsidR="005D1166" w:rsidRPr="00F146AD">
        <w:rPr>
          <w:sz w:val="24"/>
          <w:szCs w:val="24"/>
        </w:rPr>
        <w:t>Sec. 3-401</w:t>
      </w:r>
      <w:r w:rsidR="005D1166">
        <w:rPr>
          <w:rFonts w:eastAsia="Times New Roman" w:cs="Times New Roman"/>
          <w:sz w:val="24"/>
          <w:szCs w:val="24"/>
        </w:rPr>
        <w:t xml:space="preserve">] </w:t>
      </w:r>
      <w:r w:rsidR="005D1166" w:rsidRPr="00A45506">
        <w:rPr>
          <w:rFonts w:eastAsia="Times New Roman" w:cs="Times New Roman"/>
          <w:sz w:val="24"/>
          <w:szCs w:val="24"/>
        </w:rPr>
        <w:t xml:space="preserve">to validate and authenticate said claims. </w:t>
      </w:r>
      <w:r w:rsidR="005D1166">
        <w:rPr>
          <w:rFonts w:eastAsia="Times New Roman" w:cs="Times New Roman"/>
          <w:sz w:val="24"/>
          <w:szCs w:val="24"/>
        </w:rPr>
        <w:t>T</w:t>
      </w:r>
      <w:r w:rsidR="005D1166" w:rsidRPr="00A45506">
        <w:rPr>
          <w:rFonts w:eastAsia="Times New Roman" w:cs="Times New Roman"/>
          <w:sz w:val="24"/>
          <w:szCs w:val="24"/>
        </w:rPr>
        <w:t xml:space="preserve">he requirement </w:t>
      </w:r>
      <w:r w:rsidR="005D1166">
        <w:rPr>
          <w:rFonts w:eastAsia="Times New Roman" w:cs="Times New Roman"/>
          <w:sz w:val="24"/>
          <w:szCs w:val="24"/>
        </w:rPr>
        <w:t>for a</w:t>
      </w:r>
      <w:r w:rsidR="005D1166" w:rsidRPr="00A45506">
        <w:rPr>
          <w:rFonts w:eastAsia="Times New Roman" w:cs="Times New Roman"/>
          <w:sz w:val="24"/>
          <w:szCs w:val="24"/>
        </w:rPr>
        <w:t xml:space="preserve"> ‘signature’ is noted in Section 158 for ‘bills of exchange’ found in ‘The Notary’s Manual’, Ninth Edition and</w:t>
      </w:r>
      <w:r w:rsidR="005D1166" w:rsidRPr="00A45506">
        <w:rPr>
          <w:b/>
          <w:sz w:val="24"/>
          <w:szCs w:val="24"/>
        </w:rPr>
        <w:t xml:space="preserve"> </w:t>
      </w:r>
      <w:r w:rsidR="005D1166" w:rsidRPr="00A45506">
        <w:rPr>
          <w:sz w:val="24"/>
          <w:szCs w:val="24"/>
        </w:rPr>
        <w:t>UCC 3-104 on ‘negotiable instrument’</w:t>
      </w:r>
      <w:r w:rsidR="005D1166">
        <w:rPr>
          <w:rFonts w:eastAsia="Times New Roman" w:cs="Times New Roman"/>
          <w:sz w:val="24"/>
          <w:szCs w:val="24"/>
        </w:rPr>
        <w:t>.</w:t>
      </w:r>
      <w:r w:rsidR="005D1166">
        <w:rPr>
          <w:rFonts w:eastAsia="Times New Roman" w:cs="Times New Roman"/>
          <w:sz w:val="24"/>
          <w:szCs w:val="24"/>
        </w:rPr>
        <w:tab/>
      </w:r>
      <w:r w:rsidR="005D1166">
        <w:rPr>
          <w:rFonts w:eastAsia="Times New Roman" w:cs="Times New Roman"/>
          <w:sz w:val="24"/>
          <w:szCs w:val="24"/>
        </w:rPr>
        <w:tab/>
      </w:r>
      <w:r w:rsidR="005D1166">
        <w:rPr>
          <w:rFonts w:eastAsia="Times New Roman" w:cs="Times New Roman"/>
          <w:sz w:val="24"/>
          <w:szCs w:val="24"/>
        </w:rPr>
        <w:tab/>
      </w:r>
      <w:r w:rsidR="005D1166">
        <w:rPr>
          <w:rFonts w:eastAsia="Times New Roman" w:cs="Times New Roman"/>
          <w:sz w:val="24"/>
          <w:szCs w:val="24"/>
        </w:rPr>
        <w:tab/>
      </w:r>
      <w:r w:rsidR="005D1166">
        <w:rPr>
          <w:rFonts w:eastAsia="Times New Roman" w:cs="Times New Roman"/>
          <w:sz w:val="24"/>
          <w:szCs w:val="24"/>
        </w:rPr>
        <w:tab/>
      </w:r>
      <w:r w:rsidR="005D1166">
        <w:rPr>
          <w:rFonts w:eastAsia="Times New Roman" w:cs="Times New Roman"/>
          <w:sz w:val="24"/>
          <w:szCs w:val="24"/>
        </w:rPr>
        <w:tab/>
      </w:r>
      <w:r w:rsidR="005D1166">
        <w:rPr>
          <w:rFonts w:eastAsia="Times New Roman" w:cs="Times New Roman"/>
          <w:sz w:val="24"/>
          <w:szCs w:val="24"/>
        </w:rPr>
        <w:tab/>
      </w:r>
      <w:r w:rsidR="005D1166">
        <w:rPr>
          <w:rFonts w:eastAsia="Times New Roman" w:cs="Times New Roman"/>
          <w:sz w:val="24"/>
          <w:szCs w:val="24"/>
        </w:rPr>
        <w:tab/>
      </w:r>
      <w:r w:rsidR="005D1166">
        <w:rPr>
          <w:rFonts w:eastAsia="Times New Roman" w:cs="Times New Roman"/>
          <w:sz w:val="24"/>
          <w:szCs w:val="24"/>
        </w:rPr>
        <w:tab/>
      </w:r>
      <w:r w:rsidR="005D1166">
        <w:rPr>
          <w:rFonts w:eastAsia="Times New Roman" w:cs="Times New Roman"/>
          <w:sz w:val="24"/>
          <w:szCs w:val="24"/>
        </w:rPr>
        <w:tab/>
      </w:r>
      <w:r w:rsidR="005D1166">
        <w:rPr>
          <w:rFonts w:eastAsia="Times New Roman" w:cs="Times New Roman"/>
          <w:sz w:val="24"/>
          <w:szCs w:val="24"/>
        </w:rPr>
        <w:tab/>
      </w:r>
      <w:r w:rsidR="005D1166">
        <w:rPr>
          <w:rFonts w:eastAsia="Times New Roman" w:cs="Times New Roman"/>
          <w:sz w:val="24"/>
          <w:szCs w:val="24"/>
        </w:rPr>
        <w:tab/>
      </w:r>
      <w:r w:rsidR="005D1166">
        <w:rPr>
          <w:rFonts w:eastAsia="Times New Roman" w:cs="Times New Roman"/>
          <w:sz w:val="24"/>
          <w:szCs w:val="24"/>
        </w:rPr>
        <w:tab/>
        <w:t xml:space="preserve">     </w:t>
      </w:r>
      <w:r w:rsidR="00240DD6">
        <w:rPr>
          <w:rFonts w:eastAsia="Times New Roman" w:cs="Times New Roman"/>
          <w:sz w:val="24"/>
          <w:szCs w:val="24"/>
        </w:rPr>
        <w:t xml:space="preserve">                               </w:t>
      </w:r>
      <w:r>
        <w:rPr>
          <w:b/>
          <w:sz w:val="24"/>
          <w:szCs w:val="24"/>
        </w:rPr>
        <w:t>8</w:t>
      </w:r>
      <w:r w:rsidR="005D1166" w:rsidRPr="00B252D1">
        <w:rPr>
          <w:b/>
          <w:sz w:val="24"/>
          <w:szCs w:val="24"/>
        </w:rPr>
        <w:t>.]</w:t>
      </w:r>
      <w:r w:rsidR="005D1166">
        <w:rPr>
          <w:sz w:val="24"/>
          <w:szCs w:val="24"/>
        </w:rPr>
        <w:t xml:space="preserve"> </w:t>
      </w:r>
      <w:r w:rsidR="00447AC4">
        <w:rPr>
          <w:sz w:val="24"/>
          <w:szCs w:val="24"/>
        </w:rPr>
        <w:tab/>
      </w:r>
      <w:r w:rsidR="005D1166">
        <w:rPr>
          <w:sz w:val="24"/>
          <w:szCs w:val="24"/>
        </w:rPr>
        <w:t xml:space="preserve"> [NO CONTRACT] – </w:t>
      </w:r>
      <w:r w:rsidR="005D1166">
        <w:t xml:space="preserve">The </w:t>
      </w:r>
      <w:r w:rsidR="005D1166">
        <w:rPr>
          <w:sz w:val="24"/>
          <w:szCs w:val="24"/>
        </w:rPr>
        <w:t xml:space="preserve">Board Members have failed to </w:t>
      </w:r>
      <w:r w:rsidR="00936FE8">
        <w:rPr>
          <w:sz w:val="24"/>
          <w:szCs w:val="24"/>
        </w:rPr>
        <w:t xml:space="preserve">produce </w:t>
      </w:r>
      <w:r w:rsidR="005D1166">
        <w:rPr>
          <w:sz w:val="24"/>
          <w:szCs w:val="24"/>
        </w:rPr>
        <w:t xml:space="preserve">evidence of being the ‘holder-in-due course’ [MCL 440.3305] of a </w:t>
      </w:r>
      <w:r w:rsidR="005D1166">
        <w:rPr>
          <w:b/>
          <w:sz w:val="24"/>
          <w:szCs w:val="24"/>
        </w:rPr>
        <w:t>contract</w:t>
      </w:r>
      <w:r w:rsidR="005D1166">
        <w:rPr>
          <w:sz w:val="24"/>
          <w:szCs w:val="24"/>
        </w:rPr>
        <w:t xml:space="preserve"> [MCL 440.3305 (3) and MCL 440.1203] that the Township has with the Grievant that would validate the</w:t>
      </w:r>
      <w:r w:rsidR="00DA573A">
        <w:rPr>
          <w:sz w:val="24"/>
          <w:szCs w:val="24"/>
        </w:rPr>
        <w:t xml:space="preserve"> alleged</w:t>
      </w:r>
      <w:r w:rsidR="005D1166">
        <w:rPr>
          <w:sz w:val="24"/>
          <w:szCs w:val="24"/>
        </w:rPr>
        <w:t xml:space="preserve"> ‘Bills’ received by the Grievant, which are rescinded [MCL 440.3202 &amp; 3204]; as such all claims against said private properties must be expunged for lack of contract</w:t>
      </w:r>
      <w:r w:rsidR="00936FE8">
        <w:rPr>
          <w:sz w:val="24"/>
          <w:szCs w:val="24"/>
        </w:rPr>
        <w:t xml:space="preserve"> and</w:t>
      </w:r>
      <w:r w:rsidR="0039079B">
        <w:rPr>
          <w:sz w:val="24"/>
          <w:szCs w:val="24"/>
        </w:rPr>
        <w:t xml:space="preserve"> validation</w:t>
      </w:r>
      <w:r w:rsidR="00936FE8">
        <w:rPr>
          <w:sz w:val="24"/>
          <w:szCs w:val="24"/>
        </w:rPr>
        <w:t xml:space="preserve"> of</w:t>
      </w:r>
      <w:r w:rsidR="005D1166">
        <w:rPr>
          <w:sz w:val="24"/>
          <w:szCs w:val="24"/>
        </w:rPr>
        <w:t xml:space="preserve"> lawful authority. </w:t>
      </w:r>
    </w:p>
    <w:p w:rsidR="00F47651" w:rsidRDefault="00F47651" w:rsidP="00F47651">
      <w:pPr>
        <w:spacing w:line="240" w:lineRule="auto"/>
        <w:jc w:val="both"/>
      </w:pPr>
      <w:r>
        <w:rPr>
          <w:b/>
        </w:rPr>
        <w:lastRenderedPageBreak/>
        <w:tab/>
      </w:r>
      <w:r w:rsidRPr="00E60AD6">
        <w:rPr>
          <w:b/>
        </w:rPr>
        <w:t>MCL 440.3305(3),</w:t>
      </w:r>
      <w:r w:rsidRPr="00E60AD6">
        <w:t xml:space="preserve"> “. . . An obligor is not obliged to pay the instrument if the person seeking enforcement of the instrument does not have right of a ‘holder in due course’ . . .”</w:t>
      </w:r>
    </w:p>
    <w:p w:rsidR="00240DD6" w:rsidRPr="00F1123B" w:rsidRDefault="00240DD6" w:rsidP="0053091A">
      <w:pPr>
        <w:spacing w:line="480" w:lineRule="auto"/>
        <w:jc w:val="both"/>
        <w:rPr>
          <w:sz w:val="24"/>
          <w:szCs w:val="24"/>
        </w:rPr>
      </w:pPr>
      <w:r>
        <w:rPr>
          <w:sz w:val="24"/>
          <w:szCs w:val="24"/>
        </w:rPr>
        <w:tab/>
      </w:r>
      <w:r w:rsidR="005D1166">
        <w:rPr>
          <w:sz w:val="24"/>
          <w:szCs w:val="24"/>
        </w:rPr>
        <w:t xml:space="preserve"> </w:t>
      </w:r>
      <w:r w:rsidRPr="00F1123B">
        <w:rPr>
          <w:sz w:val="24"/>
          <w:szCs w:val="24"/>
        </w:rPr>
        <w:t xml:space="preserve">The alleged bills have a </w:t>
      </w:r>
      <w:r w:rsidRPr="00530C61">
        <w:rPr>
          <w:b/>
          <w:sz w:val="24"/>
          <w:szCs w:val="24"/>
        </w:rPr>
        <w:t>coupon</w:t>
      </w:r>
      <w:r w:rsidRPr="00F1123B">
        <w:rPr>
          <w:sz w:val="24"/>
          <w:szCs w:val="24"/>
        </w:rPr>
        <w:t xml:space="preserve"> attached</w:t>
      </w:r>
      <w:r w:rsidR="0053091A">
        <w:rPr>
          <w:sz w:val="24"/>
          <w:szCs w:val="24"/>
        </w:rPr>
        <w:t xml:space="preserve"> which</w:t>
      </w:r>
      <w:r w:rsidRPr="00F1123B">
        <w:rPr>
          <w:sz w:val="24"/>
          <w:szCs w:val="24"/>
        </w:rPr>
        <w:t xml:space="preserve"> indicates that there is</w:t>
      </w:r>
      <w:r w:rsidR="0053091A">
        <w:rPr>
          <w:sz w:val="24"/>
          <w:szCs w:val="24"/>
        </w:rPr>
        <w:t xml:space="preserve"> a</w:t>
      </w:r>
      <w:r w:rsidRPr="00F1123B">
        <w:rPr>
          <w:sz w:val="24"/>
          <w:szCs w:val="24"/>
        </w:rPr>
        <w:t xml:space="preserve"> ‘contract’</w:t>
      </w:r>
      <w:r>
        <w:rPr>
          <w:sz w:val="24"/>
          <w:szCs w:val="24"/>
        </w:rPr>
        <w:t xml:space="preserve"> to support it</w:t>
      </w:r>
      <w:r w:rsidRPr="00F1123B">
        <w:rPr>
          <w:sz w:val="24"/>
          <w:szCs w:val="24"/>
        </w:rPr>
        <w:t>.  I am not aware of any contract between the Township and me.</w:t>
      </w:r>
    </w:p>
    <w:p w:rsidR="00240DD6" w:rsidRPr="000877E1" w:rsidRDefault="00240DD6" w:rsidP="00240DD6">
      <w:pPr>
        <w:jc w:val="both"/>
      </w:pPr>
      <w:r w:rsidRPr="000877E1">
        <w:tab/>
        <w:t>[BLD 6</w:t>
      </w:r>
      <w:r w:rsidRPr="000877E1">
        <w:rPr>
          <w:vertAlign w:val="superscript"/>
        </w:rPr>
        <w:t>th</w:t>
      </w:r>
      <w:r w:rsidRPr="000877E1">
        <w:t xml:space="preserve">.] </w:t>
      </w:r>
      <w:r w:rsidRPr="000877E1">
        <w:rPr>
          <w:b/>
        </w:rPr>
        <w:t>COUPONS</w:t>
      </w:r>
      <w:r w:rsidRPr="000877E1">
        <w:t>, “Interest and dividend certificates; also those parts of a commercial instrument which are to be c</w:t>
      </w:r>
      <w:r w:rsidR="005E30AC">
        <w:t>u</w:t>
      </w:r>
      <w:r w:rsidRPr="000877E1">
        <w:t xml:space="preserve">t, and which are evidence of something connected with the </w:t>
      </w:r>
      <w:r w:rsidRPr="000877E1">
        <w:rPr>
          <w:b/>
        </w:rPr>
        <w:t>contract</w:t>
      </w:r>
      <w:r w:rsidRPr="000877E1">
        <w:t xml:space="preserve"> mentioned in the instrument.”</w:t>
      </w:r>
    </w:p>
    <w:p w:rsidR="00240DD6" w:rsidRDefault="00240DD6" w:rsidP="00240DD6">
      <w:pPr>
        <w:jc w:val="both"/>
      </w:pPr>
      <w:r w:rsidRPr="000877E1">
        <w:tab/>
        <w:t xml:space="preserve">There is a </w:t>
      </w:r>
      <w:r w:rsidRPr="000877E1">
        <w:rPr>
          <w:b/>
        </w:rPr>
        <w:t>‘MORT CODE’</w:t>
      </w:r>
      <w:r w:rsidRPr="000877E1">
        <w:t xml:space="preserve"> on the COUPON which applies to a dead person, a</w:t>
      </w:r>
      <w:r w:rsidR="00503815">
        <w:t xml:space="preserve"> CORPORATE</w:t>
      </w:r>
      <w:r w:rsidRPr="000877E1">
        <w:t xml:space="preserve"> legal entity</w:t>
      </w:r>
      <w:r w:rsidR="00503815">
        <w:t>; a ‘private person’, a ‘Corps</w:t>
      </w:r>
      <w:r w:rsidR="00CD5A72">
        <w:t>e</w:t>
      </w:r>
      <w:r w:rsidR="00503815">
        <w:t>’</w:t>
      </w:r>
      <w:r w:rsidRPr="000877E1">
        <w:t>, so it’s not something that I would use.  Because it’s codified</w:t>
      </w:r>
      <w:r w:rsidR="00607CE8">
        <w:t xml:space="preserve"> [MORT CODE]</w:t>
      </w:r>
      <w:r w:rsidRPr="000877E1">
        <w:t xml:space="preserve">, this whole instrument comes under suspension. </w:t>
      </w:r>
    </w:p>
    <w:p w:rsidR="002F384A" w:rsidRDefault="002F384A" w:rsidP="00607CE8">
      <w:pPr>
        <w:jc w:val="center"/>
        <w:rPr>
          <w:b/>
          <w:sz w:val="24"/>
          <w:szCs w:val="24"/>
        </w:rPr>
      </w:pPr>
    </w:p>
    <w:p w:rsidR="00607CE8" w:rsidRPr="001220F7" w:rsidRDefault="00607CE8" w:rsidP="00607CE8">
      <w:pPr>
        <w:jc w:val="center"/>
        <w:rPr>
          <w:sz w:val="24"/>
          <w:szCs w:val="24"/>
        </w:rPr>
      </w:pPr>
      <w:r w:rsidRPr="00B252D1">
        <w:rPr>
          <w:b/>
          <w:sz w:val="24"/>
          <w:szCs w:val="24"/>
        </w:rPr>
        <w:t>NO COMMERCIAL AGREEMENT</w:t>
      </w:r>
    </w:p>
    <w:p w:rsidR="00BE2B92" w:rsidRDefault="00607CE8" w:rsidP="00607C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color w:val="000000"/>
          <w:sz w:val="20"/>
          <w:szCs w:val="20"/>
        </w:rPr>
      </w:pPr>
      <w:r w:rsidRPr="001220F7">
        <w:rPr>
          <w:rFonts w:eastAsia="Times New Roman" w:cs="Courier New"/>
          <w:color w:val="000000"/>
          <w:sz w:val="20"/>
          <w:szCs w:val="20"/>
        </w:rPr>
        <w:tab/>
      </w:r>
      <w:r w:rsidRPr="001220F7">
        <w:rPr>
          <w:rFonts w:eastAsia="Times New Roman" w:cs="Courier New"/>
          <w:b/>
          <w:color w:val="000000"/>
        </w:rPr>
        <w:t xml:space="preserve">Regarding </w:t>
      </w:r>
      <w:r>
        <w:rPr>
          <w:rFonts w:eastAsia="Times New Roman" w:cs="Courier New"/>
          <w:b/>
          <w:color w:val="000000"/>
        </w:rPr>
        <w:t>the Reynolds Township Corporation</w:t>
      </w:r>
      <w:r w:rsidRPr="001220F7">
        <w:rPr>
          <w:rFonts w:eastAsia="Times New Roman" w:cs="Courier New"/>
          <w:b/>
          <w:color w:val="000000"/>
        </w:rPr>
        <w:t>:</w:t>
      </w:r>
      <w:r w:rsidRPr="001220F7">
        <w:rPr>
          <w:rFonts w:eastAsia="Times New Roman" w:cs="Courier New"/>
          <w:color w:val="000000"/>
          <w:sz w:val="20"/>
          <w:szCs w:val="20"/>
        </w:rPr>
        <w:t xml:space="preserve"> </w:t>
      </w:r>
      <w:proofErr w:type="gramStart"/>
      <w:r w:rsidRPr="001220F7">
        <w:rPr>
          <w:rFonts w:eastAsia="Times New Roman" w:cs="Courier New"/>
          <w:color w:val="000000"/>
          <w:sz w:val="20"/>
          <w:szCs w:val="20"/>
        </w:rPr>
        <w:t xml:space="preserve">-  </w:t>
      </w:r>
      <w:r w:rsidRPr="00CD5A72">
        <w:rPr>
          <w:rFonts w:eastAsia="Times New Roman" w:cs="Courier New"/>
          <w:color w:val="000000"/>
          <w:sz w:val="20"/>
          <w:szCs w:val="20"/>
          <w:u w:val="single"/>
        </w:rPr>
        <w:t>“</w:t>
      </w:r>
      <w:proofErr w:type="gramEnd"/>
      <w:r w:rsidRPr="00CD5A72">
        <w:rPr>
          <w:rFonts w:eastAsia="Times New Roman" w:cs="Courier New"/>
          <w:b/>
          <w:color w:val="000000"/>
          <w:sz w:val="20"/>
          <w:szCs w:val="20"/>
          <w:u w:val="single"/>
        </w:rPr>
        <w:t>Governments</w:t>
      </w:r>
      <w:r w:rsidRPr="001220F7">
        <w:rPr>
          <w:rFonts w:eastAsia="Times New Roman" w:cs="Courier New"/>
          <w:color w:val="000000"/>
          <w:sz w:val="20"/>
          <w:szCs w:val="20"/>
        </w:rPr>
        <w:t xml:space="preserve"> descend to the level of a mere private corporation and takes on the chara</w:t>
      </w:r>
      <w:r>
        <w:rPr>
          <w:rFonts w:eastAsia="Times New Roman" w:cs="Courier New"/>
          <w:color w:val="000000"/>
          <w:sz w:val="20"/>
          <w:szCs w:val="20"/>
        </w:rPr>
        <w:t xml:space="preserve">cter of a mere private citizen </w:t>
      </w:r>
      <w:r w:rsidRPr="001220F7">
        <w:rPr>
          <w:rFonts w:eastAsia="Times New Roman" w:cs="Courier New"/>
          <w:color w:val="000000"/>
          <w:sz w:val="20"/>
          <w:szCs w:val="20"/>
        </w:rPr>
        <w:t>where private corporate commercial p</w:t>
      </w:r>
      <w:r>
        <w:rPr>
          <w:rFonts w:eastAsia="Times New Roman" w:cs="Courier New"/>
          <w:color w:val="000000"/>
          <w:sz w:val="20"/>
          <w:szCs w:val="20"/>
        </w:rPr>
        <w:t>aper (securities) are concerned.</w:t>
      </w:r>
      <w:r w:rsidRPr="001220F7">
        <w:rPr>
          <w:rFonts w:eastAsia="Times New Roman" w:cs="Courier New"/>
          <w:color w:val="000000"/>
          <w:sz w:val="20"/>
          <w:szCs w:val="20"/>
        </w:rPr>
        <w:t xml:space="preserve">”  “This entity cannot compel performance upon its corporate statute or rules unless it, like any other corporation or person is the </w:t>
      </w:r>
      <w:r w:rsidRPr="001220F7">
        <w:rPr>
          <w:rFonts w:eastAsia="Times New Roman" w:cs="Courier New"/>
          <w:color w:val="000000"/>
          <w:sz w:val="20"/>
          <w:szCs w:val="20"/>
          <w:u w:val="single"/>
        </w:rPr>
        <w:t>holder-in-due course of some contract or commercial agreement</w:t>
      </w:r>
      <w:r w:rsidRPr="001220F7">
        <w:rPr>
          <w:rFonts w:eastAsia="Times New Roman" w:cs="Courier New"/>
          <w:color w:val="000000"/>
          <w:sz w:val="20"/>
          <w:szCs w:val="20"/>
        </w:rPr>
        <w:t xml:space="preserve"> between it and the party upon whom the payment and performance are made and thereby, willing to produce said documents and place the same evidence before trying to enforce its demands called statutes.</w:t>
      </w:r>
      <w:r w:rsidRPr="001220F7">
        <w:rPr>
          <w:rFonts w:eastAsia="MS Mincho" w:cs="MS Mincho" w:hint="eastAsia"/>
          <w:color w:val="000000"/>
          <w:sz w:val="20"/>
          <w:szCs w:val="20"/>
        </w:rPr>
        <w:t xml:space="preserve">　</w:t>
      </w:r>
      <w:r w:rsidRPr="001220F7">
        <w:rPr>
          <w:rFonts w:eastAsia="Times New Roman" w:cs="Courier New"/>
          <w:color w:val="000000"/>
          <w:sz w:val="20"/>
          <w:szCs w:val="20"/>
        </w:rPr>
        <w:t xml:space="preserve">For purposes of suit, such corporations and individuals </w:t>
      </w:r>
      <w:r w:rsidRPr="00BE2B92">
        <w:rPr>
          <w:rFonts w:eastAsia="Times New Roman" w:cs="Courier New"/>
          <w:b/>
          <w:color w:val="000000"/>
          <w:sz w:val="20"/>
          <w:szCs w:val="20"/>
          <w:u w:val="single"/>
        </w:rPr>
        <w:t>are regarded as entities entirely separate from government.”</w:t>
      </w:r>
      <w:r w:rsidRPr="001220F7">
        <w:rPr>
          <w:rFonts w:eastAsia="Times New Roman" w:cs="Courier New"/>
          <w:color w:val="000000"/>
          <w:sz w:val="20"/>
          <w:szCs w:val="20"/>
        </w:rPr>
        <w:t xml:space="preserve">      </w:t>
      </w:r>
    </w:p>
    <w:p w:rsidR="00607CE8" w:rsidRPr="001220F7" w:rsidRDefault="00BE2B92" w:rsidP="00607C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i/>
          <w:color w:val="000000"/>
          <w:sz w:val="20"/>
          <w:szCs w:val="20"/>
        </w:rPr>
      </w:pPr>
      <w:r>
        <w:rPr>
          <w:rFonts w:eastAsia="Times New Roman" w:cs="Courier New"/>
          <w:color w:val="000000"/>
          <w:sz w:val="20"/>
          <w:szCs w:val="20"/>
        </w:rPr>
        <w:tab/>
      </w:r>
      <w:r w:rsidR="00607CE8" w:rsidRPr="001220F7">
        <w:rPr>
          <w:rFonts w:eastAsia="Times New Roman" w:cs="Courier New"/>
          <w:color w:val="000000"/>
          <w:sz w:val="20"/>
          <w:szCs w:val="20"/>
        </w:rPr>
        <w:t xml:space="preserve"> </w:t>
      </w:r>
      <w:proofErr w:type="gramStart"/>
      <w:r>
        <w:rPr>
          <w:rFonts w:eastAsia="Times New Roman" w:cs="Courier New"/>
          <w:color w:val="000000"/>
          <w:sz w:val="20"/>
          <w:szCs w:val="20"/>
        </w:rPr>
        <w:t xml:space="preserve">- -    </w:t>
      </w:r>
      <w:r w:rsidR="00607CE8" w:rsidRPr="001220F7">
        <w:rPr>
          <w:rFonts w:eastAsia="Times New Roman" w:cs="Courier New"/>
          <w:color w:val="000000"/>
          <w:sz w:val="20"/>
          <w:szCs w:val="20"/>
        </w:rPr>
        <w:t xml:space="preserve"> </w:t>
      </w:r>
      <w:r w:rsidR="00607CE8" w:rsidRPr="001220F7">
        <w:rPr>
          <w:rFonts w:eastAsia="Times New Roman" w:cs="Courier New"/>
          <w:i/>
          <w:color w:val="000000"/>
          <w:sz w:val="20"/>
          <w:szCs w:val="20"/>
        </w:rPr>
        <w:t>Bank of US v. Planters Bank, 9 Wheaton (22 US) 904, 6 L. Ed. 24, Clearfield Trust Co. v. United States 318 U.S. 363-371 (1942).</w:t>
      </w:r>
      <w:proofErr w:type="gramEnd"/>
    </w:p>
    <w:p w:rsidR="00607CE8" w:rsidRDefault="00607CE8" w:rsidP="00607C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i/>
          <w:color w:val="000000"/>
        </w:rPr>
      </w:pPr>
    </w:p>
    <w:p w:rsidR="00607CE8" w:rsidRPr="001220F7" w:rsidRDefault="00607CE8" w:rsidP="00607CE8">
      <w:pPr>
        <w:autoSpaceDE w:val="0"/>
        <w:autoSpaceDN w:val="0"/>
        <w:adjustRightInd w:val="0"/>
        <w:spacing w:before="99" w:after="99"/>
        <w:jc w:val="both"/>
        <w:rPr>
          <w:rFonts w:cs="Courier New"/>
          <w:i/>
          <w:sz w:val="20"/>
          <w:szCs w:val="20"/>
        </w:rPr>
      </w:pPr>
      <w:r w:rsidRPr="001220F7">
        <w:rPr>
          <w:rFonts w:cs="Courier New"/>
          <w:sz w:val="20"/>
          <w:szCs w:val="20"/>
        </w:rPr>
        <w:tab/>
      </w:r>
      <w:r w:rsidRPr="001220F7">
        <w:rPr>
          <w:rFonts w:cs="Courier New"/>
          <w:sz w:val="20"/>
          <w:szCs w:val="20"/>
          <w:u w:val="single"/>
        </w:rPr>
        <w:t>"The state citizen is immune from any and all government attacks and procedure,</w:t>
      </w:r>
      <w:r w:rsidRPr="001220F7">
        <w:rPr>
          <w:rFonts w:cs="Courier New"/>
          <w:sz w:val="20"/>
          <w:szCs w:val="20"/>
        </w:rPr>
        <w:t xml:space="preserve"> absent contract." see, Dred Scott vs. Sanford, 60 U.S. (19 How.) 393</w:t>
      </w:r>
      <w:r>
        <w:rPr>
          <w:rFonts w:cs="Courier New"/>
          <w:sz w:val="20"/>
          <w:szCs w:val="20"/>
        </w:rPr>
        <w:t xml:space="preserve"> - </w:t>
      </w:r>
      <w:proofErr w:type="gramStart"/>
      <w:r>
        <w:rPr>
          <w:rFonts w:cs="Courier New"/>
          <w:sz w:val="20"/>
          <w:szCs w:val="20"/>
        </w:rPr>
        <w:t xml:space="preserve">- </w:t>
      </w:r>
      <w:r w:rsidRPr="001220F7">
        <w:rPr>
          <w:rFonts w:cs="Courier New"/>
          <w:sz w:val="20"/>
          <w:szCs w:val="20"/>
        </w:rPr>
        <w:t xml:space="preserve"> or</w:t>
      </w:r>
      <w:proofErr w:type="gramEnd"/>
      <w:r w:rsidRPr="001220F7">
        <w:rPr>
          <w:rFonts w:cs="Courier New"/>
          <w:sz w:val="20"/>
          <w:szCs w:val="20"/>
        </w:rPr>
        <w:t xml:space="preserve"> as the Supreme Court has stated clearly, “…every man is independent of all laws, except those prescribed by nature. He is not bound by any institutions formed by his fellowmen without his consent.”    </w:t>
      </w:r>
      <w:r w:rsidRPr="001220F7">
        <w:rPr>
          <w:rFonts w:cs="Courier New"/>
          <w:i/>
          <w:sz w:val="20"/>
          <w:szCs w:val="20"/>
        </w:rPr>
        <w:t>CRUDEN vs. NEALE, 2 N.C. 338 2 S.E. 70</w:t>
      </w:r>
    </w:p>
    <w:p w:rsidR="00607CE8" w:rsidRPr="000877E1" w:rsidRDefault="00607CE8" w:rsidP="00240DD6">
      <w:pPr>
        <w:jc w:val="both"/>
      </w:pPr>
    </w:p>
    <w:p w:rsidR="00240DD6" w:rsidRPr="00F47651" w:rsidRDefault="00B142D3" w:rsidP="00F25489">
      <w:pPr>
        <w:spacing w:after="0" w:line="480" w:lineRule="auto"/>
        <w:jc w:val="both"/>
        <w:rPr>
          <w:rFonts w:eastAsia="Times New Roman" w:cs="Times New Roman"/>
          <w:sz w:val="24"/>
          <w:szCs w:val="24"/>
        </w:rPr>
      </w:pPr>
      <w:r>
        <w:rPr>
          <w:rFonts w:eastAsia="Times New Roman" w:cs="Times New Roman"/>
          <w:b/>
          <w:sz w:val="24"/>
          <w:szCs w:val="24"/>
        </w:rPr>
        <w:t>9</w:t>
      </w:r>
      <w:r w:rsidR="00240DD6" w:rsidRPr="00F47651">
        <w:rPr>
          <w:rFonts w:eastAsia="Times New Roman" w:cs="Times New Roman"/>
          <w:b/>
          <w:sz w:val="24"/>
          <w:szCs w:val="24"/>
        </w:rPr>
        <w:t>.]</w:t>
      </w:r>
      <w:r w:rsidR="00240DD6" w:rsidRPr="00F47651">
        <w:rPr>
          <w:rFonts w:eastAsia="Times New Roman" w:cs="Times New Roman"/>
          <w:b/>
          <w:sz w:val="24"/>
          <w:szCs w:val="24"/>
        </w:rPr>
        <w:tab/>
      </w:r>
      <w:r w:rsidR="00787ED5" w:rsidRPr="00787ED5">
        <w:rPr>
          <w:rFonts w:eastAsia="Times New Roman" w:cs="Times New Roman"/>
          <w:sz w:val="24"/>
          <w:szCs w:val="24"/>
        </w:rPr>
        <w:t>[</w:t>
      </w:r>
      <w:r w:rsidR="00787ED5">
        <w:rPr>
          <w:rFonts w:eastAsia="Times New Roman" w:cs="Times New Roman"/>
          <w:sz w:val="24"/>
          <w:szCs w:val="24"/>
        </w:rPr>
        <w:t>LAND PATENT EXCLUSION</w:t>
      </w:r>
      <w:proofErr w:type="gramStart"/>
      <w:r w:rsidR="00787ED5" w:rsidRPr="00787ED5">
        <w:rPr>
          <w:rFonts w:eastAsia="Times New Roman" w:cs="Times New Roman"/>
          <w:sz w:val="24"/>
          <w:szCs w:val="24"/>
        </w:rPr>
        <w:t>]</w:t>
      </w:r>
      <w:r w:rsidR="00787ED5">
        <w:rPr>
          <w:rFonts w:eastAsia="Times New Roman" w:cs="Times New Roman"/>
          <w:b/>
          <w:sz w:val="24"/>
          <w:szCs w:val="24"/>
        </w:rPr>
        <w:t xml:space="preserve">  </w:t>
      </w:r>
      <w:r w:rsidR="00240DD6" w:rsidRPr="00F47651">
        <w:rPr>
          <w:rFonts w:eastAsia="Times New Roman" w:cs="Times New Roman"/>
          <w:b/>
          <w:sz w:val="24"/>
          <w:szCs w:val="24"/>
        </w:rPr>
        <w:t>MCL</w:t>
      </w:r>
      <w:proofErr w:type="gramEnd"/>
      <w:r w:rsidR="00240DD6" w:rsidRPr="00F47651">
        <w:rPr>
          <w:rFonts w:eastAsia="Times New Roman" w:cs="Times New Roman"/>
          <w:b/>
          <w:sz w:val="24"/>
          <w:szCs w:val="24"/>
        </w:rPr>
        <w:t xml:space="preserve"> 211.1 Prope</w:t>
      </w:r>
      <w:r w:rsidR="00787ED5">
        <w:rPr>
          <w:rFonts w:eastAsia="Times New Roman" w:cs="Times New Roman"/>
          <w:b/>
          <w:sz w:val="24"/>
          <w:szCs w:val="24"/>
        </w:rPr>
        <w:t>rty subject to taxation.</w:t>
      </w:r>
      <w:r w:rsidR="00787ED5">
        <w:rPr>
          <w:rFonts w:eastAsia="Times New Roman" w:cs="Times New Roman"/>
          <w:b/>
          <w:sz w:val="24"/>
          <w:szCs w:val="24"/>
        </w:rPr>
        <w:tab/>
      </w:r>
      <w:r w:rsidR="00787ED5">
        <w:rPr>
          <w:rFonts w:eastAsia="Times New Roman" w:cs="Times New Roman"/>
          <w:b/>
          <w:sz w:val="24"/>
          <w:szCs w:val="24"/>
        </w:rPr>
        <w:tab/>
      </w:r>
      <w:r w:rsidR="00787ED5">
        <w:rPr>
          <w:rFonts w:eastAsia="Times New Roman" w:cs="Times New Roman"/>
          <w:b/>
          <w:sz w:val="24"/>
          <w:szCs w:val="24"/>
        </w:rPr>
        <w:tab/>
      </w:r>
      <w:r w:rsidR="00787ED5">
        <w:rPr>
          <w:rFonts w:eastAsia="Times New Roman" w:cs="Times New Roman"/>
          <w:b/>
          <w:sz w:val="24"/>
          <w:szCs w:val="24"/>
        </w:rPr>
        <w:tab/>
      </w:r>
      <w:r w:rsidR="00240DD6" w:rsidRPr="00F47651">
        <w:rPr>
          <w:rFonts w:eastAsia="Times New Roman" w:cs="Times New Roman"/>
          <w:sz w:val="24"/>
          <w:szCs w:val="24"/>
        </w:rPr>
        <w:t xml:space="preserve">Sec. 1, “that all property, real and personal, within the jurisdiction of this state; not expressly exempted, shall be subject to taxation.” </w:t>
      </w:r>
    </w:p>
    <w:p w:rsidR="00240DD6" w:rsidRPr="00F401EA" w:rsidRDefault="00240DD6" w:rsidP="00240DD6">
      <w:pPr>
        <w:spacing w:after="0" w:line="240" w:lineRule="auto"/>
        <w:jc w:val="both"/>
        <w:rPr>
          <w:rFonts w:eastAsia="Times New Roman" w:cs="Times New Roman"/>
        </w:rPr>
      </w:pPr>
      <w:r w:rsidRPr="00F401EA">
        <w:rPr>
          <w:rFonts w:eastAsia="Times New Roman" w:cs="Times New Roman"/>
        </w:rPr>
        <w:tab/>
      </w:r>
      <w:proofErr w:type="gramStart"/>
      <w:r w:rsidRPr="00F401EA">
        <w:rPr>
          <w:rFonts w:eastAsia="Times New Roman" w:cs="Times New Roman"/>
          <w:b/>
        </w:rPr>
        <w:t xml:space="preserve">MCL 211.135, Recording of conveyances; tax certificate; excepted conveyances; register of deeds; </w:t>
      </w:r>
      <w:r>
        <w:rPr>
          <w:rFonts w:eastAsia="Times New Roman" w:cs="Times New Roman"/>
          <w:b/>
        </w:rPr>
        <w:t>violation; penalty.</w:t>
      </w:r>
      <w:proofErr w:type="gramEnd"/>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sidRPr="00F401EA">
        <w:rPr>
          <w:rFonts w:eastAsia="Times New Roman" w:cs="Times New Roman"/>
        </w:rPr>
        <w:t xml:space="preserve">(6)  This Section </w:t>
      </w:r>
      <w:r w:rsidRPr="00512FAF">
        <w:rPr>
          <w:rFonts w:eastAsia="Times New Roman" w:cs="Times New Roman"/>
          <w:b/>
        </w:rPr>
        <w:t>does not apply</w:t>
      </w:r>
      <w:r w:rsidRPr="00F401EA">
        <w:rPr>
          <w:rFonts w:eastAsia="Times New Roman" w:cs="Times New Roman"/>
        </w:rPr>
        <w:t xml:space="preserve"> to any of the following:</w:t>
      </w:r>
    </w:p>
    <w:p w:rsidR="00240DD6" w:rsidRDefault="00240DD6" w:rsidP="00240DD6">
      <w:pPr>
        <w:spacing w:after="0" w:line="240" w:lineRule="auto"/>
        <w:jc w:val="both"/>
        <w:rPr>
          <w:rFonts w:eastAsia="Times New Roman" w:cs="Times New Roman"/>
        </w:rPr>
      </w:pPr>
      <w:r w:rsidRPr="00F401EA">
        <w:rPr>
          <w:rFonts w:eastAsia="Times New Roman" w:cs="Times New Roman"/>
        </w:rPr>
        <w:tab/>
        <w:t xml:space="preserve">(f)  </w:t>
      </w:r>
      <w:r w:rsidRPr="0067300B">
        <w:rPr>
          <w:rFonts w:eastAsia="Times New Roman" w:cs="Times New Roman"/>
        </w:rPr>
        <w:t xml:space="preserve">To any </w:t>
      </w:r>
      <w:r w:rsidRPr="0067300B">
        <w:rPr>
          <w:rFonts w:eastAsia="Times New Roman" w:cs="Times New Roman"/>
          <w:b/>
        </w:rPr>
        <w:t>patent</w:t>
      </w:r>
      <w:r w:rsidRPr="0067300B">
        <w:rPr>
          <w:rFonts w:eastAsia="Times New Roman" w:cs="Times New Roman"/>
        </w:rPr>
        <w:t xml:space="preserve"> executed by the president</w:t>
      </w:r>
      <w:r w:rsidRPr="00F401EA">
        <w:rPr>
          <w:rFonts w:eastAsia="Times New Roman" w:cs="Times New Roman"/>
        </w:rPr>
        <w:t xml:space="preserve"> of the United States or the governor of this state.</w:t>
      </w:r>
    </w:p>
    <w:p w:rsidR="0053091A" w:rsidRDefault="0053091A" w:rsidP="00240DD6">
      <w:pPr>
        <w:spacing w:after="0" w:line="240" w:lineRule="auto"/>
        <w:jc w:val="both"/>
        <w:rPr>
          <w:rFonts w:eastAsia="Times New Roman" w:cs="Times New Roman"/>
        </w:rPr>
      </w:pPr>
    </w:p>
    <w:p w:rsidR="00240DD6" w:rsidRPr="00240DD6" w:rsidRDefault="00240DD6" w:rsidP="00240DD6">
      <w:pPr>
        <w:spacing w:after="0" w:line="480" w:lineRule="auto"/>
        <w:jc w:val="both"/>
        <w:rPr>
          <w:rFonts w:eastAsia="Times New Roman" w:cs="Times New Roman"/>
          <w:sz w:val="24"/>
          <w:szCs w:val="24"/>
        </w:rPr>
      </w:pPr>
      <w:r>
        <w:rPr>
          <w:rFonts w:eastAsia="Times New Roman" w:cs="Times New Roman"/>
        </w:rPr>
        <w:lastRenderedPageBreak/>
        <w:tab/>
      </w:r>
      <w:r w:rsidRPr="00240DD6">
        <w:rPr>
          <w:rFonts w:eastAsia="Times New Roman" w:cs="Times New Roman"/>
          <w:sz w:val="24"/>
          <w:szCs w:val="24"/>
        </w:rPr>
        <w:t>The assigns to PATENTED property which has been removed from PUBLIC DOMAIN are not within the jurisdiction of this State.</w:t>
      </w:r>
    </w:p>
    <w:p w:rsidR="00240DD6" w:rsidRPr="005C32B1" w:rsidRDefault="00240DD6" w:rsidP="00240DD6">
      <w:pPr>
        <w:jc w:val="both"/>
      </w:pPr>
      <w:r>
        <w:rPr>
          <w:rFonts w:eastAsia="Times New Roman" w:cs="Times New Roman"/>
        </w:rPr>
        <w:tab/>
      </w:r>
      <w:r w:rsidRPr="009C3EF1">
        <w:rPr>
          <w:rFonts w:eastAsia="Times New Roman" w:cs="Times New Roman"/>
        </w:rPr>
        <w:t xml:space="preserve">- </w:t>
      </w:r>
      <w:r w:rsidRPr="009C3EF1">
        <w:rPr>
          <w:rFonts w:eastAsia="Times New Roman" w:cs="Times New Roman"/>
          <w:b/>
        </w:rPr>
        <w:t>‘Land patent’</w:t>
      </w:r>
      <w:r w:rsidRPr="009C3EF1">
        <w:rPr>
          <w:rFonts w:eastAsia="Times New Roman" w:cs="Times New Roman"/>
        </w:rPr>
        <w:t xml:space="preserve"> is defined [BLD] as, </w:t>
      </w:r>
      <w:r w:rsidRPr="009C3EF1">
        <w:rPr>
          <w:rFonts w:eastAsia="Times New Roman" w:cs="Times New Roman"/>
          <w:i/>
        </w:rPr>
        <w:t xml:space="preserve">“a muniment of title issued by a government or state for the conveyance of some portion of the </w:t>
      </w:r>
      <w:r w:rsidRPr="009C3EF1">
        <w:rPr>
          <w:rFonts w:eastAsia="Times New Roman" w:cs="Times New Roman"/>
          <w:b/>
          <w:i/>
        </w:rPr>
        <w:t>public domain</w:t>
      </w:r>
      <w:r w:rsidRPr="009C3EF1">
        <w:rPr>
          <w:rFonts w:eastAsia="Times New Roman" w:cs="Times New Roman"/>
          <w:i/>
        </w:rPr>
        <w:t>.”</w:t>
      </w:r>
    </w:p>
    <w:p w:rsidR="00240DD6" w:rsidRDefault="00240DD6" w:rsidP="00240DD6">
      <w:pPr>
        <w:spacing w:after="0" w:line="240" w:lineRule="auto"/>
        <w:jc w:val="both"/>
        <w:rPr>
          <w:rFonts w:eastAsia="Times New Roman" w:cs="Times New Roman"/>
          <w:i/>
        </w:rPr>
      </w:pPr>
      <w:r w:rsidRPr="00F401EA">
        <w:rPr>
          <w:rFonts w:eastAsia="Times New Roman" w:cs="Times New Roman"/>
        </w:rPr>
        <w:t xml:space="preserve"> </w:t>
      </w:r>
      <w:r w:rsidRPr="00F401EA">
        <w:rPr>
          <w:rFonts w:eastAsia="Times New Roman" w:cs="Times New Roman"/>
        </w:rPr>
        <w:tab/>
      </w:r>
      <w:r>
        <w:rPr>
          <w:rFonts w:eastAsia="Times New Roman" w:cs="Times New Roman"/>
        </w:rPr>
        <w:t xml:space="preserve">- </w:t>
      </w:r>
      <w:r w:rsidRPr="00F401EA">
        <w:rPr>
          <w:rFonts w:eastAsia="Times New Roman" w:cs="Times New Roman"/>
          <w:b/>
        </w:rPr>
        <w:t>‘Letters patent’</w:t>
      </w:r>
      <w:r w:rsidRPr="00F401EA">
        <w:rPr>
          <w:rFonts w:eastAsia="Times New Roman" w:cs="Times New Roman"/>
        </w:rPr>
        <w:t xml:space="preserve"> is defined [BLD] as </w:t>
      </w:r>
      <w:r w:rsidRPr="00F401EA">
        <w:rPr>
          <w:rFonts w:eastAsia="Times New Roman" w:cs="Times New Roman"/>
          <w:i/>
        </w:rPr>
        <w:t xml:space="preserve">“open letters as distinguished from letters close.  An instrument proceeding from the government, and conveying a right, authority, or grant to an individual, as a patent for </w:t>
      </w:r>
      <w:r w:rsidRPr="00F401EA">
        <w:rPr>
          <w:rFonts w:eastAsia="Times New Roman" w:cs="Times New Roman"/>
          <w:b/>
          <w:i/>
        </w:rPr>
        <w:t>a tract of land</w:t>
      </w:r>
      <w:r w:rsidRPr="00F401EA">
        <w:rPr>
          <w:rFonts w:eastAsia="Times New Roman" w:cs="Times New Roman"/>
          <w:i/>
        </w:rPr>
        <w:t xml:space="preserve">, or for the </w:t>
      </w:r>
      <w:r w:rsidRPr="00F401EA">
        <w:rPr>
          <w:rFonts w:eastAsia="Times New Roman" w:cs="Times New Roman"/>
          <w:b/>
          <w:i/>
        </w:rPr>
        <w:t>exclusive right to</w:t>
      </w:r>
      <w:r w:rsidRPr="00F401EA">
        <w:rPr>
          <w:rFonts w:eastAsia="Times New Roman" w:cs="Times New Roman"/>
          <w:i/>
        </w:rPr>
        <w:t xml:space="preserve"> make and sell a new invention.”</w:t>
      </w:r>
    </w:p>
    <w:p w:rsidR="00240DD6" w:rsidRDefault="00240DD6" w:rsidP="00240DD6">
      <w:pPr>
        <w:spacing w:after="0" w:line="240" w:lineRule="auto"/>
        <w:jc w:val="both"/>
        <w:rPr>
          <w:rFonts w:eastAsia="Times New Roman" w:cs="Times New Roman"/>
          <w:i/>
        </w:rPr>
      </w:pPr>
    </w:p>
    <w:p w:rsidR="00240DD6" w:rsidRDefault="00240DD6" w:rsidP="00240DD6">
      <w:pPr>
        <w:spacing w:after="0" w:line="240" w:lineRule="auto"/>
        <w:jc w:val="both"/>
        <w:rPr>
          <w:rFonts w:eastAsia="Times New Roman" w:cs="Times New Roman"/>
        </w:rPr>
      </w:pPr>
      <w:r>
        <w:rPr>
          <w:rFonts w:eastAsia="Times New Roman" w:cs="Times New Roman"/>
          <w:i/>
        </w:rPr>
        <w:tab/>
      </w:r>
      <w:r>
        <w:rPr>
          <w:rFonts w:eastAsia="Times New Roman" w:cs="Times New Roman"/>
        </w:rPr>
        <w:t xml:space="preserve">The </w:t>
      </w:r>
      <w:r w:rsidRPr="003349C4">
        <w:rPr>
          <w:rFonts w:eastAsia="Times New Roman" w:cs="Times New Roman"/>
          <w:b/>
        </w:rPr>
        <w:t>GRANT OF PRE-EMPTION</w:t>
      </w:r>
      <w:r>
        <w:rPr>
          <w:rFonts w:eastAsia="Times New Roman" w:cs="Times New Roman"/>
          <w:b/>
        </w:rPr>
        <w:t xml:space="preserve"> RIGHTS</w:t>
      </w:r>
      <w:r>
        <w:rPr>
          <w:rFonts w:eastAsia="Times New Roman" w:cs="Times New Roman"/>
        </w:rPr>
        <w:t xml:space="preserve"> in the United States: [BLD 4</w:t>
      </w:r>
      <w:r w:rsidRPr="003349C4">
        <w:rPr>
          <w:rFonts w:eastAsia="Times New Roman" w:cs="Times New Roman"/>
          <w:vertAlign w:val="superscript"/>
        </w:rPr>
        <w:t>th</w:t>
      </w:r>
      <w:r>
        <w:rPr>
          <w:rFonts w:eastAsia="Times New Roman" w:cs="Times New Roman"/>
        </w:rPr>
        <w:t>.] - “A privilege accorded by the government to the actual settler upon a certain limited portion of the public domain, to purchase such tract at a fixed price to the exclusion of all other applicants”</w:t>
      </w:r>
    </w:p>
    <w:p w:rsidR="00FF291E" w:rsidRDefault="00FF291E" w:rsidP="00240DD6">
      <w:pPr>
        <w:spacing w:after="0" w:line="240" w:lineRule="auto"/>
        <w:jc w:val="both"/>
        <w:rPr>
          <w:rFonts w:eastAsia="Times New Roman" w:cs="Times New Roman"/>
          <w:sz w:val="24"/>
          <w:szCs w:val="20"/>
          <w:u w:val="single"/>
        </w:rPr>
      </w:pPr>
    </w:p>
    <w:p w:rsidR="002B39A4" w:rsidRDefault="002B39A4" w:rsidP="00FF291E">
      <w:pPr>
        <w:spacing w:after="0" w:line="240" w:lineRule="auto"/>
        <w:jc w:val="both"/>
        <w:rPr>
          <w:rFonts w:eastAsia="Times New Roman" w:cs="Times New Roman"/>
          <w:b/>
        </w:rPr>
      </w:pPr>
    </w:p>
    <w:p w:rsidR="00FF291E" w:rsidRPr="008429C4" w:rsidRDefault="00FF291E" w:rsidP="00FF291E">
      <w:pPr>
        <w:spacing w:after="0" w:line="240" w:lineRule="auto"/>
        <w:jc w:val="both"/>
        <w:rPr>
          <w:rFonts w:eastAsia="Times New Roman" w:cs="Times New Roman"/>
          <w:b/>
        </w:rPr>
      </w:pPr>
      <w:r>
        <w:rPr>
          <w:rFonts w:eastAsia="Times New Roman" w:cs="Times New Roman"/>
          <w:b/>
        </w:rPr>
        <w:t>Nine</w:t>
      </w:r>
      <w:r w:rsidRPr="008429C4">
        <w:rPr>
          <w:rFonts w:eastAsia="Times New Roman" w:cs="Times New Roman"/>
          <w:b/>
        </w:rPr>
        <w:t xml:space="preserve"> Court cases which validate the land patent:</w:t>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p>
    <w:p w:rsidR="00FF291E" w:rsidRPr="00955580" w:rsidRDefault="00FF291E" w:rsidP="00FF291E">
      <w:pPr>
        <w:spacing w:after="0" w:line="240" w:lineRule="auto"/>
        <w:jc w:val="both"/>
        <w:rPr>
          <w:rFonts w:eastAsia="Times New Roman" w:cs="Times New Roman"/>
          <w:i/>
        </w:rPr>
      </w:pPr>
      <w:r>
        <w:rPr>
          <w:rFonts w:eastAsia="Times New Roman" w:cs="Times New Roman"/>
        </w:rPr>
        <w:tab/>
        <w:t xml:space="preserve">1.] - - “A patent </w:t>
      </w:r>
      <w:proofErr w:type="gramStart"/>
      <w:r>
        <w:rPr>
          <w:rFonts w:eastAsia="Times New Roman" w:cs="Times New Roman"/>
        </w:rPr>
        <w:t>issued,</w:t>
      </w:r>
      <w:proofErr w:type="gramEnd"/>
      <w:r>
        <w:rPr>
          <w:rFonts w:eastAsia="Times New Roman" w:cs="Times New Roman"/>
        </w:rPr>
        <w:t xml:space="preserve"> by the government of the United States is legal and conclusive evidence of title to the land described therein.  No equitable interest, however strong, to land described in such a patent, can prevail at law, against the patent.” -  </w:t>
      </w:r>
      <w:r w:rsidRPr="00955580">
        <w:rPr>
          <w:rFonts w:eastAsia="Times New Roman" w:cs="Times New Roman"/>
          <w:i/>
        </w:rPr>
        <w:t>[Land patents, opinions of the United States Attorney General’s office, Sept (1869)]</w:t>
      </w:r>
    </w:p>
    <w:p w:rsidR="00FF291E" w:rsidRDefault="00FF291E" w:rsidP="00FF291E">
      <w:pPr>
        <w:spacing w:after="0" w:line="240" w:lineRule="auto"/>
        <w:jc w:val="both"/>
        <w:rPr>
          <w:rFonts w:eastAsia="Times New Roman" w:cs="Times New Roman"/>
        </w:rPr>
      </w:pPr>
    </w:p>
    <w:p w:rsidR="00FF291E" w:rsidRPr="00955580" w:rsidRDefault="00FF291E" w:rsidP="00FF291E">
      <w:pPr>
        <w:spacing w:after="0" w:line="240" w:lineRule="auto"/>
        <w:jc w:val="both"/>
        <w:rPr>
          <w:rFonts w:eastAsia="Times New Roman" w:cs="Times New Roman"/>
          <w:i/>
        </w:rPr>
      </w:pPr>
      <w:r>
        <w:rPr>
          <w:rFonts w:eastAsia="Times New Roman" w:cs="Times New Roman"/>
        </w:rPr>
        <w:tab/>
        <w:t xml:space="preserve">2.] - - “A patent is the highest evidence of title, and is conclusive against the government and all claiming under junior patents or titles, until it is set, aside or annulled by some judicial tribunal.” -  </w:t>
      </w:r>
      <w:r w:rsidRPr="00955580">
        <w:rPr>
          <w:rFonts w:eastAsia="Times New Roman" w:cs="Times New Roman"/>
          <w:i/>
        </w:rPr>
        <w:t>[(Stone v United States, 2 Wallace (69 U.S.) 765 (1865)]</w:t>
      </w:r>
    </w:p>
    <w:p w:rsidR="00FF291E" w:rsidRDefault="00FF291E" w:rsidP="00FF291E">
      <w:pPr>
        <w:spacing w:after="0" w:line="240" w:lineRule="auto"/>
        <w:jc w:val="both"/>
        <w:rPr>
          <w:rFonts w:eastAsia="Times New Roman" w:cs="Times New Roman"/>
        </w:rPr>
      </w:pPr>
    </w:p>
    <w:p w:rsidR="00FF291E" w:rsidRDefault="00FF291E" w:rsidP="00FF291E">
      <w:pPr>
        <w:spacing w:after="0" w:line="240" w:lineRule="auto"/>
        <w:jc w:val="both"/>
        <w:rPr>
          <w:rFonts w:eastAsia="Times New Roman" w:cs="Times New Roman"/>
        </w:rPr>
      </w:pPr>
      <w:r>
        <w:rPr>
          <w:rFonts w:eastAsia="Times New Roman" w:cs="Times New Roman"/>
        </w:rPr>
        <w:tab/>
        <w:t xml:space="preserve">3.] - - “Issuances of a government patent granting title to land is the most accredited type of conveyance known to our law.” - </w:t>
      </w:r>
      <w:r w:rsidRPr="00955580">
        <w:rPr>
          <w:rFonts w:eastAsia="Times New Roman" w:cs="Times New Roman"/>
          <w:i/>
        </w:rPr>
        <w:t>[(United States v Creek Nation, 295 U.S. 103 (1935); see also United States v. Cherokee Nation, 474 F.2d 628 (1973)]</w:t>
      </w:r>
    </w:p>
    <w:p w:rsidR="00FF291E" w:rsidRDefault="00FF291E" w:rsidP="00FF291E">
      <w:pPr>
        <w:spacing w:after="0" w:line="240" w:lineRule="auto"/>
        <w:jc w:val="both"/>
        <w:rPr>
          <w:rFonts w:eastAsia="Times New Roman" w:cs="Times New Roman"/>
        </w:rPr>
      </w:pPr>
    </w:p>
    <w:p w:rsidR="00FF291E" w:rsidRDefault="00FF291E" w:rsidP="00FF291E">
      <w:pPr>
        <w:spacing w:after="0" w:line="240" w:lineRule="auto"/>
        <w:jc w:val="both"/>
        <w:rPr>
          <w:rFonts w:eastAsia="Times New Roman" w:cs="Times New Roman"/>
          <w:i/>
        </w:rPr>
      </w:pPr>
      <w:r>
        <w:rPr>
          <w:rFonts w:eastAsia="Times New Roman" w:cs="Times New Roman"/>
        </w:rPr>
        <w:tab/>
        <w:t xml:space="preserve">4.] - - “A patent of the United States; as a deed its operation is that of a quitclaim or rather of a conveyance of such interest as the United States possessed in the land.” -  </w:t>
      </w:r>
      <w:r w:rsidRPr="00955580">
        <w:rPr>
          <w:rFonts w:eastAsia="Times New Roman" w:cs="Times New Roman"/>
          <w:i/>
        </w:rPr>
        <w:t xml:space="preserve">[(Beard v. </w:t>
      </w:r>
      <w:proofErr w:type="spellStart"/>
      <w:r w:rsidRPr="00955580">
        <w:rPr>
          <w:rFonts w:eastAsia="Times New Roman" w:cs="Times New Roman"/>
          <w:i/>
        </w:rPr>
        <w:t>Federy</w:t>
      </w:r>
      <w:proofErr w:type="spellEnd"/>
      <w:r w:rsidRPr="00955580">
        <w:rPr>
          <w:rFonts w:eastAsia="Times New Roman" w:cs="Times New Roman"/>
          <w:i/>
        </w:rPr>
        <w:t xml:space="preserve">, 70 U.S. 478, 3 </w:t>
      </w:r>
      <w:proofErr w:type="gramStart"/>
      <w:r w:rsidRPr="00955580">
        <w:rPr>
          <w:rFonts w:eastAsia="Times New Roman" w:cs="Times New Roman"/>
          <w:i/>
        </w:rPr>
        <w:t>Wall</w:t>
      </w:r>
      <w:proofErr w:type="gramEnd"/>
      <w:r w:rsidRPr="00955580">
        <w:rPr>
          <w:rFonts w:eastAsia="Times New Roman" w:cs="Times New Roman"/>
          <w:i/>
        </w:rPr>
        <w:t>, 478, 18 L.Ed.88. (1865)]</w:t>
      </w:r>
      <w:r>
        <w:rPr>
          <w:rFonts w:eastAsia="Times New Roman" w:cs="Times New Roman"/>
          <w:i/>
        </w:rPr>
        <w:t xml:space="preserve"> </w:t>
      </w:r>
    </w:p>
    <w:p w:rsidR="00FF291E" w:rsidRDefault="00FF291E" w:rsidP="00FF291E">
      <w:pPr>
        <w:spacing w:after="0" w:line="240" w:lineRule="auto"/>
        <w:jc w:val="both"/>
        <w:rPr>
          <w:rFonts w:eastAsia="Times New Roman" w:cs="Times New Roman"/>
          <w:i/>
        </w:rPr>
      </w:pPr>
    </w:p>
    <w:p w:rsidR="00FF291E" w:rsidRDefault="00FF291E" w:rsidP="00FF291E">
      <w:pPr>
        <w:spacing w:line="240" w:lineRule="auto"/>
        <w:jc w:val="both"/>
        <w:rPr>
          <w:rFonts w:eastAsia="Times New Roman" w:cs="Times New Roman"/>
        </w:rPr>
      </w:pPr>
      <w:r>
        <w:rPr>
          <w:rFonts w:eastAsia="Times New Roman" w:cs="Times New Roman"/>
        </w:rPr>
        <w:tab/>
        <w:t>5.</w:t>
      </w:r>
      <w:proofErr w:type="gramStart"/>
      <w:r>
        <w:rPr>
          <w:rFonts w:eastAsia="Times New Roman" w:cs="Times New Roman"/>
        </w:rPr>
        <w:t>]  -</w:t>
      </w:r>
      <w:proofErr w:type="gramEnd"/>
      <w:r>
        <w:rPr>
          <w:rFonts w:eastAsia="Times New Roman" w:cs="Times New Roman"/>
        </w:rPr>
        <w:t xml:space="preserve">  -  </w:t>
      </w:r>
      <w:r w:rsidRPr="008F2B4A">
        <w:rPr>
          <w:rFonts w:eastAsia="Times New Roman" w:cs="Times New Roman"/>
        </w:rPr>
        <w:t>“</w:t>
      </w:r>
      <w:r w:rsidRPr="008F2B4A">
        <w:rPr>
          <w:rFonts w:eastAsia="Times New Roman" w:cs="Times New Roman"/>
          <w:sz w:val="24"/>
          <w:szCs w:val="20"/>
        </w:rPr>
        <w:t xml:space="preserve">A patent is absolute title to land, an exclusive title, or at least a title which excludes all others not compatible with it.   A Perfect Title to land cannot exist at the same time in different persons or in different governments, a land patent excludes all others and governments. (BLD 4th) -  </w:t>
      </w:r>
      <w:proofErr w:type="gramStart"/>
      <w:r w:rsidRPr="008F2B4A">
        <w:rPr>
          <w:rFonts w:eastAsia="Times New Roman" w:cs="Times New Roman"/>
          <w:sz w:val="24"/>
          <w:szCs w:val="20"/>
        </w:rPr>
        <w:t>-  See</w:t>
      </w:r>
      <w:proofErr w:type="gramEnd"/>
      <w:r w:rsidRPr="008F2B4A">
        <w:rPr>
          <w:rFonts w:eastAsia="Times New Roman" w:cs="Times New Roman"/>
          <w:sz w:val="24"/>
          <w:szCs w:val="20"/>
          <w:u w:val="single"/>
        </w:rPr>
        <w:t xml:space="preserve"> </w:t>
      </w:r>
      <w:r w:rsidRPr="0084474B">
        <w:rPr>
          <w:rFonts w:eastAsia="Times New Roman" w:cs="Times New Roman"/>
          <w:i/>
          <w:sz w:val="24"/>
          <w:szCs w:val="20"/>
          <w:u w:val="single"/>
        </w:rPr>
        <w:t>Bovey-Shute Lumber Co. v. Erickson, 41 N.D. 465, 170, N.W. 628, 630.</w:t>
      </w:r>
      <w:r w:rsidRPr="0084474B">
        <w:rPr>
          <w:rFonts w:eastAsia="Times New Roman" w:cs="Times New Roman"/>
          <w:sz w:val="24"/>
          <w:szCs w:val="20"/>
          <w:u w:val="single"/>
        </w:rPr>
        <w:t xml:space="preserve">     </w:t>
      </w:r>
      <w:r w:rsidRPr="0084474B">
        <w:rPr>
          <w:rFonts w:eastAsia="Times New Roman" w:cs="Times New Roman"/>
        </w:rPr>
        <w:t xml:space="preserve"> </w:t>
      </w:r>
    </w:p>
    <w:p w:rsidR="00FF291E" w:rsidRDefault="00FF291E" w:rsidP="00FF291E">
      <w:pPr>
        <w:spacing w:line="240" w:lineRule="auto"/>
        <w:jc w:val="both"/>
        <w:rPr>
          <w:rFonts w:eastAsia="Times New Roman" w:cs="Times New Roman"/>
          <w:i/>
        </w:rPr>
      </w:pPr>
      <w:r>
        <w:rPr>
          <w:rFonts w:eastAsia="Times New Roman" w:cs="Times New Roman"/>
        </w:rPr>
        <w:tab/>
        <w:t xml:space="preserve">6.] - - “A patent is a complete appropriation of the land it describes; and at law, no defect in the preliminary steps can be tried.” -  </w:t>
      </w:r>
      <w:r w:rsidRPr="00642700">
        <w:rPr>
          <w:rFonts w:eastAsia="Times New Roman" w:cs="Times New Roman"/>
          <w:i/>
        </w:rPr>
        <w:t>Stringer’s Lessee v. Young, 3 Peters, 320; Boardman v. Reed’s Lessees, 6 Peters, 328; 10 Cond. Reps. 135.</w:t>
      </w:r>
    </w:p>
    <w:p w:rsidR="00FF291E" w:rsidRDefault="00FF291E" w:rsidP="00FF291E">
      <w:pPr>
        <w:spacing w:line="240" w:lineRule="auto"/>
        <w:jc w:val="both"/>
        <w:rPr>
          <w:rFonts w:eastAsia="Times New Roman" w:cs="Times New Roman"/>
          <w:i/>
        </w:rPr>
      </w:pPr>
      <w:r>
        <w:rPr>
          <w:rFonts w:eastAsia="Times New Roman" w:cs="Times New Roman"/>
        </w:rPr>
        <w:tab/>
        <w:t xml:space="preserve">7.] - - “Whatever may be the equities in third person, the patentee has the legal title; and a State law cannot confer on the equitable owner the rights to maintain an action of ejectment against the patentee.” -  </w:t>
      </w:r>
      <w:proofErr w:type="spellStart"/>
      <w:r>
        <w:rPr>
          <w:rFonts w:eastAsia="Times New Roman" w:cs="Times New Roman"/>
          <w:i/>
        </w:rPr>
        <w:t>Bagnell</w:t>
      </w:r>
      <w:proofErr w:type="spellEnd"/>
      <w:r>
        <w:rPr>
          <w:rFonts w:eastAsia="Times New Roman" w:cs="Times New Roman"/>
          <w:i/>
        </w:rPr>
        <w:t xml:space="preserve"> v. Broderick, 13 Peters, 436; 13 </w:t>
      </w:r>
      <w:proofErr w:type="spellStart"/>
      <w:r>
        <w:rPr>
          <w:rFonts w:eastAsia="Times New Roman" w:cs="Times New Roman"/>
          <w:i/>
        </w:rPr>
        <w:t>Condl</w:t>
      </w:r>
      <w:proofErr w:type="spellEnd"/>
      <w:r>
        <w:rPr>
          <w:rFonts w:eastAsia="Times New Roman" w:cs="Times New Roman"/>
          <w:i/>
        </w:rPr>
        <w:t xml:space="preserve"> Reps. 325.</w:t>
      </w:r>
    </w:p>
    <w:p w:rsidR="00FF291E" w:rsidRDefault="00FF291E" w:rsidP="00FF291E">
      <w:pPr>
        <w:spacing w:line="240" w:lineRule="auto"/>
        <w:jc w:val="both"/>
        <w:rPr>
          <w:rFonts w:eastAsia="Times New Roman" w:cs="Times New Roman"/>
          <w:i/>
        </w:rPr>
      </w:pPr>
      <w:r>
        <w:rPr>
          <w:rFonts w:eastAsia="Times New Roman" w:cs="Times New Roman"/>
          <w:i/>
        </w:rPr>
        <w:lastRenderedPageBreak/>
        <w:tab/>
      </w:r>
      <w:r>
        <w:rPr>
          <w:rFonts w:eastAsia="Times New Roman" w:cs="Times New Roman"/>
        </w:rPr>
        <w:t xml:space="preserve">8.] - - “If the defendant have the prior patent for the land, the plaintiff can prevail in equity only by showing prior valid entries.” - </w:t>
      </w:r>
      <w:r>
        <w:rPr>
          <w:rFonts w:eastAsia="Times New Roman" w:cs="Times New Roman"/>
          <w:i/>
        </w:rPr>
        <w:t>Hunt v. Wickliffe, 2 Peters, 201; 8 Cond. Reps. 85.</w:t>
      </w:r>
    </w:p>
    <w:p w:rsidR="00FF291E" w:rsidRPr="0079250A" w:rsidRDefault="00FF291E" w:rsidP="00FF291E">
      <w:pPr>
        <w:spacing w:line="240" w:lineRule="auto"/>
        <w:jc w:val="both"/>
        <w:rPr>
          <w:rFonts w:eastAsia="Times New Roman" w:cs="Times New Roman"/>
          <w:i/>
        </w:rPr>
      </w:pPr>
      <w:r>
        <w:rPr>
          <w:rFonts w:eastAsia="Times New Roman" w:cs="Times New Roman"/>
          <w:i/>
        </w:rPr>
        <w:tab/>
      </w:r>
      <w:r w:rsidRPr="0079250A">
        <w:rPr>
          <w:rFonts w:eastAsia="Times New Roman" w:cs="Times New Roman"/>
        </w:rPr>
        <w:t xml:space="preserve">9.] - - </w:t>
      </w:r>
      <w:r>
        <w:rPr>
          <w:rFonts w:eastAsia="Times New Roman" w:cs="Times New Roman"/>
        </w:rPr>
        <w:t xml:space="preserve">“The fee of lands sold by the United States, remains in the Government, until transferred by patent, which is a better legal title than a prior entry.” – </w:t>
      </w:r>
      <w:r>
        <w:rPr>
          <w:rFonts w:eastAsia="Times New Roman" w:cs="Times New Roman"/>
          <w:i/>
        </w:rPr>
        <w:t>Carman v. Johnson, 20 Missouri Reports, 108.</w:t>
      </w:r>
    </w:p>
    <w:p w:rsidR="00DA7E6D" w:rsidRDefault="00787ED5" w:rsidP="00DA7E6D">
      <w:pPr>
        <w:spacing w:before="100" w:beforeAutospacing="1" w:after="100" w:afterAutospacing="1" w:line="480" w:lineRule="auto"/>
        <w:jc w:val="both"/>
        <w:rPr>
          <w:rFonts w:eastAsia="Times New Roman" w:cs="Times New Roman"/>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E95BDB">
        <w:rPr>
          <w:b/>
          <w:sz w:val="24"/>
          <w:szCs w:val="24"/>
        </w:rPr>
        <w:t xml:space="preserve">            </w:t>
      </w:r>
      <w:r w:rsidR="00B142D3">
        <w:rPr>
          <w:b/>
          <w:sz w:val="24"/>
          <w:szCs w:val="24"/>
        </w:rPr>
        <w:t>10</w:t>
      </w:r>
      <w:r w:rsidR="00240DD6">
        <w:rPr>
          <w:b/>
          <w:sz w:val="24"/>
          <w:szCs w:val="24"/>
        </w:rPr>
        <w:t>.]</w:t>
      </w:r>
      <w:r w:rsidR="00240DD6">
        <w:rPr>
          <w:b/>
          <w:sz w:val="24"/>
          <w:szCs w:val="24"/>
        </w:rPr>
        <w:tab/>
      </w:r>
      <w:r w:rsidRPr="00787ED5">
        <w:rPr>
          <w:sz w:val="24"/>
          <w:szCs w:val="24"/>
        </w:rPr>
        <w:t>[ABSOLUTE OWNER]</w:t>
      </w:r>
      <w:r>
        <w:rPr>
          <w:b/>
          <w:sz w:val="24"/>
          <w:szCs w:val="24"/>
        </w:rPr>
        <w:t xml:space="preserve">  </w:t>
      </w:r>
      <w:r w:rsidR="00DA7E6D" w:rsidRPr="00DA7E6D">
        <w:rPr>
          <w:sz w:val="24"/>
          <w:szCs w:val="24"/>
        </w:rPr>
        <w:t>I have ‘Warranty Deeds’ for these properties</w:t>
      </w:r>
      <w:r w:rsidR="00DA7E6D">
        <w:rPr>
          <w:sz w:val="24"/>
          <w:szCs w:val="24"/>
        </w:rPr>
        <w:t>,</w:t>
      </w:r>
      <w:r w:rsidR="00DA7E6D" w:rsidRPr="00DA7E6D">
        <w:rPr>
          <w:sz w:val="24"/>
          <w:szCs w:val="24"/>
        </w:rPr>
        <w:t xml:space="preserve"> and according</w:t>
      </w:r>
      <w:r w:rsidR="00DA7E6D">
        <w:rPr>
          <w:b/>
          <w:sz w:val="24"/>
          <w:szCs w:val="24"/>
        </w:rPr>
        <w:t xml:space="preserve"> to</w:t>
      </w:r>
      <w:r w:rsidR="00447AC4">
        <w:rPr>
          <w:b/>
          <w:sz w:val="24"/>
          <w:szCs w:val="24"/>
        </w:rPr>
        <w:t xml:space="preserve"> </w:t>
      </w:r>
      <w:r w:rsidR="00240DD6" w:rsidRPr="00047F04">
        <w:rPr>
          <w:b/>
          <w:sz w:val="24"/>
          <w:szCs w:val="24"/>
        </w:rPr>
        <w:t>MCL 750.275,</w:t>
      </w:r>
      <w:r w:rsidR="00240DD6" w:rsidRPr="00047F04">
        <w:rPr>
          <w:sz w:val="24"/>
          <w:szCs w:val="24"/>
        </w:rPr>
        <w:t xml:space="preserve"> a ‘warranty deed’ is considered an </w:t>
      </w:r>
      <w:r w:rsidR="00240DD6" w:rsidRPr="00047F04">
        <w:rPr>
          <w:b/>
          <w:sz w:val="24"/>
          <w:szCs w:val="24"/>
        </w:rPr>
        <w:t>‘absolute warranty deed’</w:t>
      </w:r>
      <w:r w:rsidR="00297A68">
        <w:rPr>
          <w:sz w:val="24"/>
          <w:szCs w:val="24"/>
        </w:rPr>
        <w:t xml:space="preserve"> having the same status as that of the original ‘PATENT’ </w:t>
      </w:r>
      <w:r w:rsidR="00240DD6" w:rsidRPr="00047F04">
        <w:rPr>
          <w:sz w:val="24"/>
          <w:szCs w:val="24"/>
        </w:rPr>
        <w:t>as noted in the following quote:</w:t>
      </w:r>
      <w:r w:rsidR="00240DD6" w:rsidRPr="00047F04">
        <w:rPr>
          <w:rFonts w:eastAsia="Times New Roman" w:cs="Times New Roman"/>
          <w:sz w:val="24"/>
          <w:szCs w:val="24"/>
        </w:rPr>
        <w:tab/>
      </w:r>
      <w:r w:rsidR="00240DD6" w:rsidRPr="00047F04">
        <w:rPr>
          <w:rFonts w:eastAsia="Times New Roman" w:cs="Times New Roman"/>
          <w:sz w:val="24"/>
          <w:szCs w:val="24"/>
        </w:rPr>
        <w:tab/>
      </w:r>
      <w:r w:rsidR="00240DD6" w:rsidRPr="00047F04">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240DD6" w:rsidRPr="00447AC4" w:rsidRDefault="00DA7E6D" w:rsidP="00DA7E6D">
      <w:pPr>
        <w:spacing w:before="100" w:beforeAutospacing="1" w:after="100" w:afterAutospacing="1"/>
        <w:jc w:val="both"/>
        <w:rPr>
          <w:sz w:val="24"/>
          <w:szCs w:val="24"/>
        </w:rPr>
      </w:pPr>
      <w:r>
        <w:rPr>
          <w:rFonts w:eastAsia="Times New Roman" w:cs="Times New Roman"/>
          <w:sz w:val="24"/>
          <w:szCs w:val="24"/>
        </w:rPr>
        <w:tab/>
      </w:r>
      <w:r w:rsidR="00240DD6" w:rsidRPr="00047F04">
        <w:rPr>
          <w:rFonts w:eastAsia="Times New Roman" w:cs="Times New Roman"/>
          <w:b/>
          <w:sz w:val="24"/>
          <w:szCs w:val="24"/>
        </w:rPr>
        <w:t>Section 275</w:t>
      </w:r>
      <w:r w:rsidR="00240DD6" w:rsidRPr="00047F04">
        <w:rPr>
          <w:rFonts w:eastAsia="Times New Roman" w:cs="Times New Roman"/>
          <w:sz w:val="24"/>
          <w:szCs w:val="24"/>
        </w:rPr>
        <w:t xml:space="preserve"> - -  </w:t>
      </w:r>
      <w:r w:rsidR="00240DD6" w:rsidRPr="005923FD">
        <w:rPr>
          <w:rFonts w:eastAsia="Times New Roman" w:cs="Times New Roman"/>
        </w:rPr>
        <w:t xml:space="preserve">“Use of words </w:t>
      </w:r>
      <w:r w:rsidR="00240DD6" w:rsidRPr="005923FD">
        <w:rPr>
          <w:rFonts w:eastAsia="Times New Roman" w:cs="Times New Roman"/>
          <w:b/>
        </w:rPr>
        <w:t>"warranty deed"</w:t>
      </w:r>
      <w:r w:rsidR="00240DD6" w:rsidRPr="005923FD">
        <w:rPr>
          <w:rFonts w:eastAsia="Times New Roman" w:cs="Times New Roman"/>
        </w:rPr>
        <w:t xml:space="preserve"> or similar words--Any person who shall print, sell or keep for sale any blank forms of deeds containing the words "warranty deed", or "warranty-deed-covenant-own-acts", or any similar words printed or written thereon, unless such deed is in fact an </w:t>
      </w:r>
      <w:r w:rsidR="00240DD6" w:rsidRPr="005923FD">
        <w:rPr>
          <w:rFonts w:eastAsia="Times New Roman" w:cs="Times New Roman"/>
          <w:b/>
          <w:u w:val="single"/>
        </w:rPr>
        <w:t>absolute</w:t>
      </w:r>
      <w:r w:rsidR="00240DD6" w:rsidRPr="005923FD">
        <w:rPr>
          <w:rFonts w:eastAsia="Times New Roman" w:cs="Times New Roman"/>
          <w:u w:val="single"/>
        </w:rPr>
        <w:t xml:space="preserve"> </w:t>
      </w:r>
      <w:r w:rsidR="00240DD6" w:rsidRPr="00CD5A72">
        <w:rPr>
          <w:rFonts w:eastAsia="Times New Roman" w:cs="Times New Roman"/>
          <w:b/>
          <w:u w:val="single"/>
        </w:rPr>
        <w:t>warranty deed</w:t>
      </w:r>
      <w:r w:rsidR="00240DD6" w:rsidRPr="005923FD">
        <w:rPr>
          <w:rFonts w:eastAsia="Times New Roman" w:cs="Times New Roman"/>
        </w:rPr>
        <w:t xml:space="preserve">, and any person who shall knowingly use any such deed for the purpose of conveying title unless the same is an absolute warranty deed, </w:t>
      </w:r>
      <w:r w:rsidR="00240DD6" w:rsidRPr="005923FD">
        <w:rPr>
          <w:rFonts w:eastAsia="Times New Roman" w:cs="Times New Roman"/>
          <w:u w:val="single"/>
        </w:rPr>
        <w:t>shall be guilty of a misdemeanor.”</w:t>
      </w:r>
    </w:p>
    <w:p w:rsidR="00447AC4" w:rsidRPr="009D1096" w:rsidRDefault="00240DD6" w:rsidP="009D1096">
      <w:pPr>
        <w:jc w:val="both"/>
        <w:rPr>
          <w:rFonts w:eastAsia="Times New Roman" w:cs="Times New Roman"/>
        </w:rPr>
      </w:pPr>
      <w:r>
        <w:rPr>
          <w:rFonts w:eastAsia="Times New Roman" w:cs="Times New Roman"/>
        </w:rPr>
        <w:tab/>
      </w:r>
      <w:r w:rsidR="005923FD">
        <w:rPr>
          <w:rFonts w:eastAsia="Times New Roman" w:cs="Times New Roman"/>
        </w:rPr>
        <w:t>[BLD 4</w:t>
      </w:r>
      <w:r w:rsidR="005923FD" w:rsidRPr="005923FD">
        <w:rPr>
          <w:rFonts w:eastAsia="Times New Roman" w:cs="Times New Roman"/>
          <w:vertAlign w:val="superscript"/>
        </w:rPr>
        <w:t>th</w:t>
      </w:r>
      <w:r w:rsidR="005923FD">
        <w:rPr>
          <w:rFonts w:eastAsia="Times New Roman" w:cs="Times New Roman"/>
        </w:rPr>
        <w:t>.]</w:t>
      </w:r>
      <w:r>
        <w:rPr>
          <w:rFonts w:eastAsia="Times New Roman" w:cs="Times New Roman"/>
        </w:rPr>
        <w:t xml:space="preserve"> </w:t>
      </w:r>
      <w:r w:rsidRPr="00F401EA">
        <w:rPr>
          <w:rFonts w:eastAsia="Times New Roman" w:cs="Times New Roman"/>
        </w:rPr>
        <w:t>- “</w:t>
      </w:r>
      <w:r w:rsidRPr="00F401EA">
        <w:rPr>
          <w:rFonts w:eastAsia="Times New Roman" w:cs="Times New Roman"/>
          <w:b/>
        </w:rPr>
        <w:t>Absolute</w:t>
      </w:r>
      <w:r w:rsidRPr="00F401EA">
        <w:rPr>
          <w:rFonts w:eastAsia="Times New Roman" w:cs="Times New Roman"/>
        </w:rPr>
        <w:t xml:space="preserve"> property is where a man hath solely and exclusively the right and also the occupation of movable chattels; distinguished from a qualified prop</w:t>
      </w:r>
      <w:r w:rsidR="005923FD">
        <w:rPr>
          <w:rFonts w:eastAsia="Times New Roman" w:cs="Times New Roman"/>
        </w:rPr>
        <w:t>erty, as that of a bailee.”</w:t>
      </w:r>
      <w:r w:rsidR="005923FD">
        <w:rPr>
          <w:rFonts w:eastAsia="Times New Roman" w:cs="Times New Roman"/>
        </w:rPr>
        <w:tab/>
      </w:r>
      <w:r w:rsidR="005923FD">
        <w:rPr>
          <w:rFonts w:eastAsia="Times New Roman" w:cs="Times New Roman"/>
        </w:rPr>
        <w:tab/>
      </w:r>
      <w:r w:rsidR="005923FD">
        <w:rPr>
          <w:rFonts w:eastAsia="Times New Roman" w:cs="Times New Roman"/>
        </w:rPr>
        <w:tab/>
      </w:r>
      <w:r w:rsidRPr="00F401EA">
        <w:rPr>
          <w:rFonts w:eastAsia="Times New Roman" w:cs="Times New Roman"/>
        </w:rPr>
        <w:t xml:space="preserve">- “In the law of insurance that is an </w:t>
      </w:r>
      <w:r w:rsidRPr="00F401EA">
        <w:rPr>
          <w:rFonts w:eastAsia="Times New Roman" w:cs="Times New Roman"/>
          <w:b/>
        </w:rPr>
        <w:t>absolute</w:t>
      </w:r>
      <w:r w:rsidRPr="00F401EA">
        <w:rPr>
          <w:rFonts w:eastAsia="Times New Roman" w:cs="Times New Roman"/>
        </w:rPr>
        <w:t xml:space="preserve"> interest in property which is so completely vested in the individual that </w:t>
      </w:r>
      <w:r w:rsidRPr="009C3EF1">
        <w:rPr>
          <w:rFonts w:eastAsia="Times New Roman" w:cs="Times New Roman"/>
          <w:u w:val="single"/>
        </w:rPr>
        <w:t xml:space="preserve">there could be </w:t>
      </w:r>
      <w:r w:rsidRPr="009C3EF1">
        <w:rPr>
          <w:rFonts w:eastAsia="Times New Roman" w:cs="Times New Roman"/>
          <w:b/>
          <w:u w:val="single"/>
        </w:rPr>
        <w:t>no danger of his being deprived of it</w:t>
      </w:r>
      <w:r w:rsidRPr="009C3EF1">
        <w:rPr>
          <w:rFonts w:eastAsia="Times New Roman" w:cs="Times New Roman"/>
          <w:u w:val="single"/>
        </w:rPr>
        <w:t xml:space="preserve"> without his own consent</w:t>
      </w:r>
      <w:r w:rsidRPr="00F401EA">
        <w:rPr>
          <w:rFonts w:eastAsia="Times New Roman" w:cs="Times New Roman"/>
        </w:rPr>
        <w:t>.”</w:t>
      </w:r>
    </w:p>
    <w:p w:rsidR="00F47651" w:rsidRDefault="00F47651" w:rsidP="00447AC4">
      <w:pPr>
        <w:spacing w:after="0"/>
        <w:jc w:val="both"/>
        <w:rPr>
          <w:rFonts w:eastAsia="Times New Roman" w:cstheme="minorHAnsi"/>
          <w:b/>
          <w:sz w:val="24"/>
          <w:szCs w:val="24"/>
        </w:rPr>
      </w:pPr>
    </w:p>
    <w:p w:rsidR="000630DB" w:rsidRDefault="007A7B6E" w:rsidP="00DA7E6D">
      <w:pPr>
        <w:spacing w:after="0" w:line="480" w:lineRule="auto"/>
        <w:jc w:val="both"/>
        <w:rPr>
          <w:rFonts w:eastAsia="Times New Roman" w:cstheme="minorHAnsi"/>
          <w:sz w:val="24"/>
          <w:szCs w:val="24"/>
        </w:rPr>
      </w:pPr>
      <w:r>
        <w:rPr>
          <w:rFonts w:eastAsia="Times New Roman" w:cstheme="minorHAnsi"/>
          <w:b/>
          <w:sz w:val="24"/>
          <w:szCs w:val="24"/>
        </w:rPr>
        <w:t>1</w:t>
      </w:r>
      <w:r w:rsidR="00B142D3">
        <w:rPr>
          <w:rFonts w:eastAsia="Times New Roman" w:cstheme="minorHAnsi"/>
          <w:b/>
          <w:sz w:val="24"/>
          <w:szCs w:val="24"/>
        </w:rPr>
        <w:t>1</w:t>
      </w:r>
      <w:r w:rsidR="00447AC4" w:rsidRPr="00447AC4">
        <w:rPr>
          <w:rFonts w:eastAsia="Times New Roman" w:cstheme="minorHAnsi"/>
          <w:b/>
          <w:sz w:val="24"/>
          <w:szCs w:val="24"/>
        </w:rPr>
        <w:t>.]</w:t>
      </w:r>
      <w:r w:rsidR="00447AC4">
        <w:rPr>
          <w:rFonts w:eastAsia="Times New Roman" w:cstheme="minorHAnsi"/>
          <w:sz w:val="24"/>
          <w:szCs w:val="24"/>
        </w:rPr>
        <w:tab/>
      </w:r>
      <w:r w:rsidR="00787ED5">
        <w:rPr>
          <w:rFonts w:eastAsia="Times New Roman" w:cstheme="minorHAnsi"/>
          <w:sz w:val="24"/>
          <w:szCs w:val="24"/>
        </w:rPr>
        <w:t>[MAXIMS OF COMMERCE</w:t>
      </w:r>
      <w:proofErr w:type="gramStart"/>
      <w:r w:rsidR="00787ED5">
        <w:rPr>
          <w:rFonts w:eastAsia="Times New Roman" w:cstheme="minorHAnsi"/>
          <w:sz w:val="24"/>
          <w:szCs w:val="24"/>
        </w:rPr>
        <w:t xml:space="preserve">]  </w:t>
      </w:r>
      <w:r w:rsidR="008B5D62">
        <w:rPr>
          <w:rFonts w:eastAsia="Times New Roman" w:cstheme="minorHAnsi"/>
          <w:sz w:val="24"/>
          <w:szCs w:val="24"/>
        </w:rPr>
        <w:t>Agreement</w:t>
      </w:r>
      <w:proofErr w:type="gramEnd"/>
      <w:r w:rsidR="008B5D62">
        <w:rPr>
          <w:rFonts w:eastAsia="Times New Roman" w:cstheme="minorHAnsi"/>
          <w:sz w:val="24"/>
          <w:szCs w:val="24"/>
        </w:rPr>
        <w:t xml:space="preserve"> or consent is addressed</w:t>
      </w:r>
      <w:r w:rsidR="00563EA2">
        <w:rPr>
          <w:rFonts w:eastAsia="Times New Roman" w:cstheme="minorHAnsi"/>
          <w:sz w:val="24"/>
          <w:szCs w:val="24"/>
        </w:rPr>
        <w:t xml:space="preserve"> in </w:t>
      </w:r>
      <w:r w:rsidR="00563EA2">
        <w:rPr>
          <w:sz w:val="24"/>
          <w:szCs w:val="24"/>
        </w:rPr>
        <w:t>MCR 2.603 and</w:t>
      </w:r>
      <w:r w:rsidR="008B5D62">
        <w:rPr>
          <w:rFonts w:eastAsia="Times New Roman" w:cstheme="minorHAnsi"/>
          <w:sz w:val="24"/>
          <w:szCs w:val="24"/>
        </w:rPr>
        <w:t xml:space="preserve"> ‘Under Rules of Civil Pro</w:t>
      </w:r>
      <w:r w:rsidR="00BE2B92">
        <w:rPr>
          <w:rFonts w:eastAsia="Times New Roman" w:cstheme="minorHAnsi"/>
          <w:sz w:val="24"/>
          <w:szCs w:val="24"/>
        </w:rPr>
        <w:t>cedure’ [</w:t>
      </w:r>
      <w:proofErr w:type="spellStart"/>
      <w:r w:rsidR="00BE2B92">
        <w:rPr>
          <w:rFonts w:eastAsia="Times New Roman" w:cstheme="minorHAnsi"/>
          <w:sz w:val="24"/>
          <w:szCs w:val="24"/>
        </w:rPr>
        <w:t>Fed.R.Civil</w:t>
      </w:r>
      <w:proofErr w:type="spellEnd"/>
      <w:r w:rsidR="00BE2B92">
        <w:rPr>
          <w:rFonts w:eastAsia="Times New Roman" w:cstheme="minorHAnsi"/>
          <w:sz w:val="24"/>
          <w:szCs w:val="24"/>
        </w:rPr>
        <w:t xml:space="preserve"> P. Rule 55]</w:t>
      </w:r>
      <w:r w:rsidR="000630DB">
        <w:rPr>
          <w:rFonts w:eastAsia="Times New Roman" w:cstheme="minorHAnsi"/>
          <w:sz w:val="24"/>
          <w:szCs w:val="24"/>
        </w:rPr>
        <w:t>.</w:t>
      </w:r>
      <w:r w:rsidR="008B5D62">
        <w:rPr>
          <w:rFonts w:eastAsia="Times New Roman" w:cstheme="minorHAnsi"/>
          <w:sz w:val="24"/>
          <w:szCs w:val="24"/>
        </w:rPr>
        <w:t xml:space="preserve"> </w:t>
      </w:r>
      <w:r w:rsidR="00C66A6B">
        <w:rPr>
          <w:rFonts w:eastAsia="Times New Roman" w:cstheme="minorHAnsi"/>
          <w:sz w:val="24"/>
          <w:szCs w:val="24"/>
        </w:rPr>
        <w:t xml:space="preserve"> Reynolds Township has not submitted an ‘Affidavit’ in their defense.</w:t>
      </w:r>
    </w:p>
    <w:p w:rsidR="008B5D62" w:rsidRDefault="000630DB" w:rsidP="00447AC4">
      <w:pPr>
        <w:spacing w:after="0"/>
        <w:jc w:val="both"/>
        <w:rPr>
          <w:rFonts w:eastAsia="Times New Roman" w:cstheme="minorHAnsi"/>
          <w:sz w:val="24"/>
          <w:szCs w:val="24"/>
        </w:rPr>
      </w:pPr>
      <w:r>
        <w:rPr>
          <w:rFonts w:eastAsia="Times New Roman" w:cstheme="minorHAnsi"/>
          <w:sz w:val="24"/>
          <w:szCs w:val="24"/>
        </w:rPr>
        <w:tab/>
      </w:r>
      <w:r w:rsidR="008B5D62">
        <w:rPr>
          <w:rFonts w:eastAsia="Times New Roman" w:cstheme="minorHAnsi"/>
          <w:sz w:val="24"/>
          <w:szCs w:val="24"/>
        </w:rPr>
        <w:t>[BLD 4</w:t>
      </w:r>
      <w:r w:rsidR="008B5D62" w:rsidRPr="00780422">
        <w:rPr>
          <w:rFonts w:eastAsia="Times New Roman" w:cstheme="minorHAnsi"/>
          <w:sz w:val="24"/>
          <w:szCs w:val="24"/>
          <w:vertAlign w:val="superscript"/>
        </w:rPr>
        <w:t>th</w:t>
      </w:r>
      <w:r w:rsidR="008B5D62">
        <w:rPr>
          <w:rFonts w:eastAsia="Times New Roman" w:cstheme="minorHAnsi"/>
          <w:sz w:val="24"/>
          <w:szCs w:val="24"/>
        </w:rPr>
        <w:t>.]</w:t>
      </w:r>
      <w:r w:rsidR="00DA7E6D">
        <w:rPr>
          <w:rFonts w:eastAsia="Times New Roman" w:cstheme="minorHAnsi"/>
          <w:sz w:val="24"/>
          <w:szCs w:val="24"/>
        </w:rPr>
        <w:t xml:space="preserve"> DEFAULT-JUDGMENT,</w:t>
      </w:r>
      <w:r w:rsidR="008B5D62">
        <w:rPr>
          <w:rFonts w:eastAsia="Times New Roman" w:cstheme="minorHAnsi"/>
          <w:sz w:val="24"/>
          <w:szCs w:val="24"/>
        </w:rPr>
        <w:t xml:space="preserve"> “Judgment entered against a party who has failed to defend against a claim that has been brought by another party.  Under Rules of Civil Procedure, when a party against whom a judgment for affirmative relief is sought has failed to plead (i.e. answer) o</w:t>
      </w:r>
      <w:r w:rsidR="00C66A6B">
        <w:rPr>
          <w:rFonts w:eastAsia="Times New Roman" w:cstheme="minorHAnsi"/>
          <w:sz w:val="24"/>
          <w:szCs w:val="24"/>
        </w:rPr>
        <w:t>r otherwise defend</w:t>
      </w:r>
      <w:r w:rsidR="008B5D62">
        <w:rPr>
          <w:rFonts w:eastAsia="Times New Roman" w:cstheme="minorHAnsi"/>
          <w:sz w:val="24"/>
          <w:szCs w:val="24"/>
        </w:rPr>
        <w:t>, he is in default and a judgment by default may be entered either by the clerk or the court.”</w:t>
      </w:r>
    </w:p>
    <w:p w:rsidR="000630DB" w:rsidRDefault="000630DB" w:rsidP="00447AC4">
      <w:pPr>
        <w:spacing w:after="0"/>
        <w:jc w:val="both"/>
        <w:rPr>
          <w:rFonts w:eastAsia="Times New Roman" w:cstheme="minorHAnsi"/>
          <w:sz w:val="24"/>
          <w:szCs w:val="24"/>
        </w:rPr>
      </w:pPr>
    </w:p>
    <w:p w:rsidR="000630DB" w:rsidRDefault="000630DB" w:rsidP="00DA7E6D">
      <w:pPr>
        <w:spacing w:after="0" w:line="480" w:lineRule="auto"/>
        <w:rPr>
          <w:rFonts w:eastAsia="Times New Roman" w:cstheme="minorHAnsi"/>
          <w:sz w:val="24"/>
          <w:szCs w:val="24"/>
        </w:rPr>
      </w:pPr>
      <w:r>
        <w:rPr>
          <w:rFonts w:eastAsia="Times New Roman" w:cstheme="minorHAnsi"/>
          <w:sz w:val="24"/>
          <w:szCs w:val="24"/>
        </w:rPr>
        <w:tab/>
        <w:t xml:space="preserve">The </w:t>
      </w:r>
      <w:r w:rsidRPr="009D1096">
        <w:rPr>
          <w:rFonts w:eastAsia="Times New Roman" w:cstheme="minorHAnsi"/>
          <w:b/>
          <w:sz w:val="24"/>
          <w:szCs w:val="24"/>
        </w:rPr>
        <w:t>MAXIMS OF COMMERCE</w:t>
      </w:r>
      <w:r>
        <w:rPr>
          <w:rFonts w:eastAsia="Times New Roman" w:cstheme="minorHAnsi"/>
          <w:sz w:val="24"/>
          <w:szCs w:val="24"/>
        </w:rPr>
        <w:t xml:space="preserve"> exists and functions without respect t</w:t>
      </w:r>
      <w:r w:rsidR="00DA7E6D">
        <w:rPr>
          <w:rFonts w:eastAsia="Times New Roman" w:cstheme="minorHAnsi"/>
          <w:sz w:val="24"/>
          <w:szCs w:val="24"/>
        </w:rPr>
        <w:t xml:space="preserve">o courts or legal </w:t>
      </w:r>
      <w:r w:rsidR="00B22D10">
        <w:rPr>
          <w:rFonts w:eastAsia="Times New Roman" w:cstheme="minorHAnsi"/>
          <w:sz w:val="24"/>
          <w:szCs w:val="24"/>
        </w:rPr>
        <w:t>S</w:t>
      </w:r>
      <w:r>
        <w:rPr>
          <w:rFonts w:eastAsia="Times New Roman" w:cstheme="minorHAnsi"/>
          <w:sz w:val="24"/>
          <w:szCs w:val="24"/>
        </w:rPr>
        <w:t>ystems</w:t>
      </w:r>
      <w:r w:rsidR="00B22D10">
        <w:rPr>
          <w:rFonts w:eastAsia="Times New Roman" w:cstheme="minorHAnsi"/>
          <w:sz w:val="24"/>
          <w:szCs w:val="24"/>
        </w:rPr>
        <w:t>, four of its principles are:</w:t>
      </w:r>
    </w:p>
    <w:p w:rsidR="00B22D10" w:rsidRDefault="00B22D10" w:rsidP="00B22D10">
      <w:pPr>
        <w:spacing w:after="0"/>
        <w:rPr>
          <w:rFonts w:eastAsia="Times New Roman" w:cstheme="minorHAnsi"/>
          <w:sz w:val="24"/>
          <w:szCs w:val="24"/>
        </w:rPr>
      </w:pPr>
      <w:r>
        <w:rPr>
          <w:rFonts w:eastAsia="Times New Roman" w:cstheme="minorHAnsi"/>
          <w:sz w:val="24"/>
          <w:szCs w:val="24"/>
        </w:rPr>
        <w:tab/>
        <w:t>1.  ‘In Commerce truth is sovereign’.</w:t>
      </w:r>
    </w:p>
    <w:p w:rsidR="00B22D10" w:rsidRDefault="00B22D10" w:rsidP="00B22D10">
      <w:pPr>
        <w:spacing w:after="0"/>
        <w:rPr>
          <w:rFonts w:eastAsia="Times New Roman" w:cstheme="minorHAnsi"/>
          <w:sz w:val="24"/>
          <w:szCs w:val="24"/>
        </w:rPr>
      </w:pPr>
      <w:r>
        <w:rPr>
          <w:rFonts w:eastAsia="Times New Roman" w:cstheme="minorHAnsi"/>
          <w:sz w:val="24"/>
          <w:szCs w:val="24"/>
        </w:rPr>
        <w:lastRenderedPageBreak/>
        <w:tab/>
        <w:t>2.  ‘Truth is expressed by means of an affidavit’.</w:t>
      </w:r>
    </w:p>
    <w:p w:rsidR="00B22D10" w:rsidRDefault="00B22D10" w:rsidP="00B22D10">
      <w:pPr>
        <w:spacing w:after="0"/>
        <w:rPr>
          <w:rFonts w:eastAsia="Times New Roman" w:cstheme="minorHAnsi"/>
          <w:sz w:val="24"/>
          <w:szCs w:val="24"/>
        </w:rPr>
      </w:pPr>
      <w:r>
        <w:rPr>
          <w:rFonts w:eastAsia="Times New Roman" w:cstheme="minorHAnsi"/>
          <w:sz w:val="24"/>
          <w:szCs w:val="24"/>
        </w:rPr>
        <w:tab/>
        <w:t>3.  ‘An unrebutted affidavit stands as the truth in Commerce’.</w:t>
      </w:r>
    </w:p>
    <w:p w:rsidR="009D1096" w:rsidRDefault="009F676E" w:rsidP="00B22D10">
      <w:pPr>
        <w:spacing w:after="0"/>
        <w:rPr>
          <w:rFonts w:eastAsia="Times New Roman" w:cstheme="minorHAnsi"/>
          <w:sz w:val="24"/>
          <w:szCs w:val="24"/>
        </w:rPr>
      </w:pPr>
      <w:r>
        <w:rPr>
          <w:rFonts w:eastAsia="Times New Roman" w:cstheme="minorHAnsi"/>
          <w:sz w:val="24"/>
          <w:szCs w:val="24"/>
        </w:rPr>
        <w:tab/>
        <w:t>4.</w:t>
      </w:r>
      <w:r w:rsidR="00B22D10">
        <w:rPr>
          <w:rFonts w:eastAsia="Times New Roman" w:cstheme="minorHAnsi"/>
          <w:sz w:val="24"/>
          <w:szCs w:val="24"/>
        </w:rPr>
        <w:t xml:space="preserve">  ‘An unrebutted affidavit becomes the judgment in Commerce’.</w:t>
      </w:r>
    </w:p>
    <w:p w:rsidR="00F25489" w:rsidRDefault="00787ED5" w:rsidP="00607CE8">
      <w:pPr>
        <w:spacing w:before="100" w:beforeAutospacing="1" w:after="100" w:afterAutospacing="1" w:line="480" w:lineRule="auto"/>
        <w:jc w:val="both"/>
        <w:rPr>
          <w:rFonts w:eastAsia="Times New Roman" w:cs="Times New Roman"/>
          <w:sz w:val="24"/>
          <w:szCs w:val="24"/>
        </w:rPr>
      </w:pP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sidR="00E95BDB">
        <w:rPr>
          <w:rFonts w:eastAsia="Times New Roman" w:cs="Times New Roman"/>
          <w:b/>
          <w:sz w:val="24"/>
          <w:szCs w:val="24"/>
        </w:rPr>
        <w:t xml:space="preserve">              </w:t>
      </w:r>
      <w:r w:rsidR="00F25489">
        <w:rPr>
          <w:rFonts w:eastAsia="Times New Roman" w:cs="Times New Roman"/>
          <w:b/>
          <w:sz w:val="24"/>
          <w:szCs w:val="24"/>
        </w:rPr>
        <w:t>1</w:t>
      </w:r>
      <w:r w:rsidR="00B142D3">
        <w:rPr>
          <w:rFonts w:eastAsia="Times New Roman" w:cs="Times New Roman"/>
          <w:b/>
          <w:sz w:val="24"/>
          <w:szCs w:val="24"/>
        </w:rPr>
        <w:t>2</w:t>
      </w:r>
      <w:r w:rsidR="00F25489" w:rsidRPr="00530C61">
        <w:rPr>
          <w:rFonts w:eastAsia="Times New Roman" w:cs="Times New Roman"/>
          <w:b/>
          <w:sz w:val="24"/>
          <w:szCs w:val="24"/>
        </w:rPr>
        <w:t>.]</w:t>
      </w:r>
      <w:r w:rsidR="00F25489">
        <w:rPr>
          <w:rFonts w:eastAsia="Times New Roman" w:cs="Times New Roman"/>
          <w:sz w:val="24"/>
          <w:szCs w:val="24"/>
        </w:rPr>
        <w:tab/>
        <w:t>In that there are no opposing Affidavits, I have attached a Default Judgment ORDER for</w:t>
      </w:r>
      <w:r w:rsidR="00795DE1">
        <w:rPr>
          <w:rFonts w:eastAsia="Times New Roman" w:cs="Times New Roman"/>
          <w:sz w:val="24"/>
          <w:szCs w:val="24"/>
        </w:rPr>
        <w:t xml:space="preserve"> the Court</w:t>
      </w:r>
      <w:r w:rsidR="007E72B7">
        <w:rPr>
          <w:rFonts w:eastAsia="Times New Roman" w:cs="Times New Roman"/>
          <w:sz w:val="24"/>
          <w:szCs w:val="24"/>
        </w:rPr>
        <w:t xml:space="preserve"> to sign as authorized under </w:t>
      </w:r>
      <w:r w:rsidR="007E72B7">
        <w:rPr>
          <w:rFonts w:cstheme="minorHAnsi"/>
          <w:sz w:val="24"/>
          <w:szCs w:val="24"/>
        </w:rPr>
        <w:t>F.R.C.P. Rule 55</w:t>
      </w:r>
      <w:r w:rsidR="007E72B7">
        <w:rPr>
          <w:sz w:val="24"/>
          <w:szCs w:val="24"/>
        </w:rPr>
        <w:t xml:space="preserve"> and MCR 2.603.</w:t>
      </w:r>
    </w:p>
    <w:p w:rsidR="00F25489" w:rsidRDefault="00F25489" w:rsidP="00F25489">
      <w:pPr>
        <w:spacing w:before="100" w:beforeAutospacing="1" w:after="100" w:afterAutospacing="1" w:line="480" w:lineRule="auto"/>
        <w:jc w:val="both"/>
        <w:rPr>
          <w:rFonts w:eastAsia="Times New Roman" w:cs="Times New Roman"/>
          <w:sz w:val="24"/>
          <w:szCs w:val="24"/>
        </w:rPr>
      </w:pPr>
      <w:r w:rsidRPr="00DB7440">
        <w:rPr>
          <w:rFonts w:eastAsia="Times New Roman" w:cs="Times New Roman"/>
          <w:b/>
          <w:sz w:val="24"/>
          <w:szCs w:val="24"/>
        </w:rPr>
        <w:t>1</w:t>
      </w:r>
      <w:r w:rsidR="00B142D3">
        <w:rPr>
          <w:rFonts w:eastAsia="Times New Roman" w:cs="Times New Roman"/>
          <w:b/>
          <w:sz w:val="24"/>
          <w:szCs w:val="24"/>
        </w:rPr>
        <w:t>3</w:t>
      </w:r>
      <w:r w:rsidRPr="00DB7440">
        <w:rPr>
          <w:rFonts w:eastAsia="Times New Roman" w:cs="Times New Roman"/>
          <w:b/>
          <w:sz w:val="24"/>
          <w:szCs w:val="24"/>
        </w:rPr>
        <w:t>.]</w:t>
      </w:r>
      <w:r>
        <w:rPr>
          <w:rFonts w:eastAsia="Times New Roman" w:cs="Times New Roman"/>
          <w:sz w:val="24"/>
          <w:szCs w:val="24"/>
        </w:rPr>
        <w:tab/>
        <w:t>In the event that the ‘Default Judgment ORDER’ is not signed, this ‘Statement of Account’ will continue</w:t>
      </w:r>
      <w:r w:rsidR="00C66A6B">
        <w:rPr>
          <w:rFonts w:eastAsia="Times New Roman" w:cs="Times New Roman"/>
          <w:sz w:val="24"/>
          <w:szCs w:val="24"/>
        </w:rPr>
        <w:t xml:space="preserve"> and move forward</w:t>
      </w:r>
      <w:r>
        <w:rPr>
          <w:rFonts w:eastAsia="Times New Roman" w:cs="Times New Roman"/>
          <w:sz w:val="24"/>
          <w:szCs w:val="24"/>
        </w:rPr>
        <w:t xml:space="preserve"> before a</w:t>
      </w:r>
      <w:r w:rsidR="00795DE1">
        <w:rPr>
          <w:rFonts w:eastAsia="Times New Roman" w:cs="Times New Roman"/>
          <w:sz w:val="24"/>
          <w:szCs w:val="24"/>
        </w:rPr>
        <w:t xml:space="preserve"> trial by </w:t>
      </w:r>
      <w:r>
        <w:rPr>
          <w:rFonts w:eastAsia="Times New Roman" w:cs="Times New Roman"/>
          <w:sz w:val="24"/>
          <w:szCs w:val="24"/>
        </w:rPr>
        <w:t>Jury</w:t>
      </w:r>
      <w:r w:rsidR="007E72B7">
        <w:rPr>
          <w:rFonts w:eastAsia="Times New Roman" w:cs="Times New Roman"/>
          <w:sz w:val="24"/>
          <w:szCs w:val="24"/>
        </w:rPr>
        <w:t xml:space="preserve"> as prescribed under MCR 2.605 (B)</w:t>
      </w:r>
      <w:r>
        <w:rPr>
          <w:rFonts w:eastAsia="Times New Roman" w:cs="Times New Roman"/>
          <w:sz w:val="24"/>
          <w:szCs w:val="24"/>
        </w:rPr>
        <w:t>.</w:t>
      </w:r>
    </w:p>
    <w:p w:rsidR="00B762BC" w:rsidRPr="00503815" w:rsidRDefault="00B762BC" w:rsidP="00B762BC">
      <w:pPr>
        <w:spacing w:after="0"/>
        <w:jc w:val="center"/>
        <w:rPr>
          <w:rFonts w:cs="GlyphLessFont"/>
          <w:b/>
          <w:sz w:val="24"/>
          <w:szCs w:val="24"/>
        </w:rPr>
      </w:pPr>
      <w:r w:rsidRPr="00503815">
        <w:rPr>
          <w:rFonts w:cs="GlyphLessFont"/>
          <w:b/>
          <w:sz w:val="24"/>
          <w:szCs w:val="24"/>
        </w:rPr>
        <w:t>DAMAGES INCURRED</w:t>
      </w:r>
    </w:p>
    <w:p w:rsidR="00B762BC" w:rsidRPr="00654B0E" w:rsidRDefault="00B762BC" w:rsidP="00B762BC">
      <w:pPr>
        <w:spacing w:after="0"/>
        <w:jc w:val="center"/>
        <w:rPr>
          <w:rFonts w:cs="GlyphLessFont"/>
          <w:sz w:val="24"/>
          <w:szCs w:val="24"/>
        </w:rPr>
      </w:pPr>
    </w:p>
    <w:p w:rsidR="00B762BC" w:rsidRPr="00980B19" w:rsidRDefault="00B762BC" w:rsidP="00B762BC">
      <w:pPr>
        <w:spacing w:after="0" w:line="480" w:lineRule="auto"/>
        <w:jc w:val="both"/>
        <w:rPr>
          <w:rFonts w:eastAsia="Times New Roman" w:cs="Times New Roman"/>
          <w:bCs/>
          <w:sz w:val="24"/>
          <w:szCs w:val="24"/>
        </w:rPr>
      </w:pPr>
      <w:r w:rsidRPr="000A32BC">
        <w:rPr>
          <w:rFonts w:eastAsia="Times New Roman" w:cs="Times New Roman"/>
          <w:bCs/>
          <w:sz w:val="24"/>
          <w:szCs w:val="24"/>
        </w:rPr>
        <w:tab/>
        <w:t xml:space="preserve">According to the ‘Statement of Account’, ‘Invoice Number </w:t>
      </w:r>
      <w:r w:rsidRPr="000A32BC">
        <w:rPr>
          <w:sz w:val="24"/>
          <w:szCs w:val="24"/>
        </w:rPr>
        <w:t>01925795’</w:t>
      </w:r>
      <w:r w:rsidRPr="000A32BC">
        <w:rPr>
          <w:rFonts w:eastAsia="Times New Roman" w:cs="Times New Roman"/>
          <w:bCs/>
          <w:sz w:val="24"/>
          <w:szCs w:val="24"/>
        </w:rPr>
        <w:t>, the Reynolds Township Board has by tacit agreement, agreed that it has perpetrated a fraudulent claim against the ‘Secured Party Creditor’, an imposition on private property under the ‘color of law’; making false statements, a violation of</w:t>
      </w:r>
      <w:r w:rsidRPr="000A32BC">
        <w:rPr>
          <w:b/>
          <w:sz w:val="24"/>
          <w:szCs w:val="24"/>
        </w:rPr>
        <w:t xml:space="preserve"> </w:t>
      </w:r>
      <w:r w:rsidRPr="000A32BC">
        <w:rPr>
          <w:sz w:val="24"/>
          <w:szCs w:val="24"/>
        </w:rPr>
        <w:t>MCL 750.157v</w:t>
      </w:r>
      <w:r w:rsidRPr="000A32BC">
        <w:rPr>
          <w:rFonts w:eastAsia="Times New Roman" w:cs="Times New Roman"/>
          <w:bCs/>
          <w:sz w:val="24"/>
          <w:szCs w:val="24"/>
        </w:rPr>
        <w:t xml:space="preserve">; by assessing and taxing </w:t>
      </w:r>
      <w:r>
        <w:rPr>
          <w:rFonts w:eastAsia="Times New Roman" w:cs="Times New Roman"/>
          <w:bCs/>
          <w:sz w:val="24"/>
          <w:szCs w:val="24"/>
        </w:rPr>
        <w:t>the assigns to patented properties list below</w:t>
      </w:r>
      <w:r w:rsidRPr="000A32BC">
        <w:rPr>
          <w:rFonts w:eastAsia="Times New Roman" w:cs="Times New Roman"/>
          <w:bCs/>
          <w:sz w:val="24"/>
          <w:szCs w:val="24"/>
        </w:rPr>
        <w:t xml:space="preserve">; causing damages </w:t>
      </w:r>
      <w:r>
        <w:rPr>
          <w:rFonts w:eastAsia="Times New Roman" w:cs="Times New Roman"/>
          <w:bCs/>
          <w:sz w:val="24"/>
          <w:szCs w:val="24"/>
        </w:rPr>
        <w:t>of</w:t>
      </w:r>
      <w:r w:rsidRPr="000A32BC">
        <w:rPr>
          <w:rFonts w:eastAsia="Times New Roman" w:cs="Times New Roman"/>
          <w:bCs/>
          <w:sz w:val="24"/>
          <w:szCs w:val="24"/>
        </w:rPr>
        <w:t xml:space="preserve"> historical proportions as far back as 1979 by the use of fraudulent ‘non-negotiable’ instruments.</w:t>
      </w:r>
    </w:p>
    <w:p w:rsidR="00B762BC" w:rsidRPr="000A32BC" w:rsidRDefault="00B762BC" w:rsidP="00B762BC">
      <w:pPr>
        <w:rPr>
          <w:sz w:val="24"/>
          <w:szCs w:val="24"/>
        </w:rPr>
      </w:pPr>
      <w:r>
        <w:rPr>
          <w:sz w:val="24"/>
          <w:szCs w:val="24"/>
        </w:rPr>
        <w:t xml:space="preserve">      </w:t>
      </w:r>
      <w:proofErr w:type="gramStart"/>
      <w:r w:rsidRPr="000A32BC">
        <w:rPr>
          <w:sz w:val="24"/>
          <w:szCs w:val="24"/>
        </w:rPr>
        <w:t>1.]   72 times mailing a false and unauthorized</w:t>
      </w:r>
      <w:r>
        <w:rPr>
          <w:sz w:val="24"/>
          <w:szCs w:val="24"/>
        </w:rPr>
        <w:t xml:space="preserve"> non-negotiable</w:t>
      </w:r>
      <w:r w:rsidRPr="000A32BC">
        <w:rPr>
          <w:sz w:val="24"/>
          <w:szCs w:val="24"/>
        </w:rPr>
        <w:t xml:space="preserve"> ‘bills of exchange’.</w:t>
      </w:r>
      <w:proofErr w:type="gramEnd"/>
    </w:p>
    <w:p w:rsidR="00B762BC" w:rsidRPr="000A32BC" w:rsidRDefault="00B762BC" w:rsidP="00B762BC">
      <w:pPr>
        <w:rPr>
          <w:sz w:val="24"/>
          <w:szCs w:val="24"/>
        </w:rPr>
      </w:pPr>
      <w:r>
        <w:rPr>
          <w:sz w:val="24"/>
          <w:szCs w:val="24"/>
        </w:rPr>
        <w:t xml:space="preserve">      </w:t>
      </w:r>
      <w:r w:rsidRPr="000A32BC">
        <w:rPr>
          <w:sz w:val="24"/>
          <w:szCs w:val="24"/>
        </w:rPr>
        <w:t>2.]   72 times under the ‘color of law’  demanding and accepting payment in violation of Article 1, Section 10, Cl. 1.</w:t>
      </w:r>
    </w:p>
    <w:p w:rsidR="00B762BC" w:rsidRPr="000A32BC" w:rsidRDefault="00B762BC" w:rsidP="00B762BC">
      <w:pPr>
        <w:rPr>
          <w:sz w:val="24"/>
          <w:szCs w:val="24"/>
        </w:rPr>
      </w:pPr>
      <w:r>
        <w:rPr>
          <w:sz w:val="24"/>
          <w:szCs w:val="24"/>
        </w:rPr>
        <w:t xml:space="preserve">      </w:t>
      </w:r>
      <w:r w:rsidRPr="000A32BC">
        <w:rPr>
          <w:sz w:val="24"/>
          <w:szCs w:val="24"/>
        </w:rPr>
        <w:t>3.]   72 time</w:t>
      </w:r>
      <w:r>
        <w:rPr>
          <w:sz w:val="24"/>
          <w:szCs w:val="24"/>
        </w:rPr>
        <w:t>s using the mail to extort FRNs from me by the use of the U.S. Mail service; ‘mail fraud’, which must be returned.</w:t>
      </w:r>
    </w:p>
    <w:p w:rsidR="00B762BC" w:rsidRPr="000A32BC" w:rsidRDefault="00B762BC" w:rsidP="00B762BC">
      <w:pPr>
        <w:rPr>
          <w:sz w:val="24"/>
          <w:szCs w:val="24"/>
        </w:rPr>
      </w:pPr>
      <w:r>
        <w:rPr>
          <w:sz w:val="24"/>
          <w:szCs w:val="24"/>
        </w:rPr>
        <w:t xml:space="preserve">      </w:t>
      </w:r>
      <w:r w:rsidRPr="000A32BC">
        <w:rPr>
          <w:sz w:val="24"/>
          <w:szCs w:val="24"/>
        </w:rPr>
        <w:t>4.]   72 times applying a direct tax to private property in violation of Article 1</w:t>
      </w:r>
      <w:proofErr w:type="gramStart"/>
      <w:r w:rsidRPr="000A32BC">
        <w:rPr>
          <w:sz w:val="24"/>
          <w:szCs w:val="24"/>
        </w:rPr>
        <w:t>,  Sec</w:t>
      </w:r>
      <w:proofErr w:type="gramEnd"/>
      <w:r w:rsidRPr="000A32BC">
        <w:rPr>
          <w:sz w:val="24"/>
          <w:szCs w:val="24"/>
        </w:rPr>
        <w:t>.  9</w:t>
      </w:r>
      <w:proofErr w:type="gramStart"/>
      <w:r w:rsidRPr="000A32BC">
        <w:rPr>
          <w:sz w:val="24"/>
          <w:szCs w:val="24"/>
        </w:rPr>
        <w:t>,  Cl</w:t>
      </w:r>
      <w:proofErr w:type="gramEnd"/>
      <w:r w:rsidRPr="000A32BC">
        <w:rPr>
          <w:sz w:val="24"/>
          <w:szCs w:val="24"/>
        </w:rPr>
        <w:t>.  4.</w:t>
      </w:r>
    </w:p>
    <w:p w:rsidR="00B762BC" w:rsidRPr="000A32BC" w:rsidRDefault="00B762BC" w:rsidP="00B762BC">
      <w:pPr>
        <w:spacing w:line="480" w:lineRule="auto"/>
        <w:jc w:val="both"/>
        <w:rPr>
          <w:sz w:val="24"/>
          <w:szCs w:val="24"/>
        </w:rPr>
      </w:pPr>
      <w:r w:rsidRPr="000A32BC">
        <w:rPr>
          <w:sz w:val="24"/>
          <w:szCs w:val="24"/>
        </w:rPr>
        <w:tab/>
        <w:t xml:space="preserve">Total cost for damages: </w:t>
      </w:r>
      <w:r w:rsidRPr="000A32BC">
        <w:rPr>
          <w:sz w:val="24"/>
          <w:szCs w:val="24"/>
          <w:u w:val="single"/>
        </w:rPr>
        <w:t xml:space="preserve"> 25,000,000.00 </w:t>
      </w:r>
      <w:r w:rsidRPr="000A32BC">
        <w:rPr>
          <w:sz w:val="24"/>
          <w:szCs w:val="24"/>
        </w:rPr>
        <w:t xml:space="preserve"> Dollars</w:t>
      </w:r>
      <w:r>
        <w:rPr>
          <w:sz w:val="24"/>
          <w:szCs w:val="24"/>
        </w:rPr>
        <w:t xml:space="preserve"> in FRNs</w:t>
      </w:r>
      <w:r w:rsidRPr="000A32BC">
        <w:rPr>
          <w:sz w:val="24"/>
          <w:szCs w:val="24"/>
        </w:rPr>
        <w:t xml:space="preserve"> by ‘assignment’, a sum certain consistent with the value of said ‘Statement of Account’</w:t>
      </w:r>
      <w:r>
        <w:rPr>
          <w:sz w:val="24"/>
          <w:szCs w:val="24"/>
        </w:rPr>
        <w:t>;</w:t>
      </w:r>
      <w:r w:rsidRPr="000A32BC">
        <w:rPr>
          <w:sz w:val="24"/>
          <w:szCs w:val="24"/>
        </w:rPr>
        <w:t xml:space="preserve"> Invoice No. 01925795 and 01925702, per </w:t>
      </w:r>
      <w:r w:rsidRPr="000A32BC">
        <w:rPr>
          <w:sz w:val="24"/>
          <w:szCs w:val="24"/>
        </w:rPr>
        <w:lastRenderedPageBreak/>
        <w:t>our agreement</w:t>
      </w:r>
      <w:r>
        <w:rPr>
          <w:sz w:val="24"/>
          <w:szCs w:val="24"/>
        </w:rPr>
        <w:t>; for the return of Federal Reserve Notes that were extorted and for the damages caused by this extortion which has limited the financial potential of Grievant’s  ‘estate’.</w:t>
      </w:r>
    </w:p>
    <w:p w:rsidR="00BF3D8B" w:rsidRDefault="000A32BC" w:rsidP="00BF3D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imes New Roman"/>
          <w:sz w:val="24"/>
          <w:szCs w:val="20"/>
        </w:rPr>
      </w:pPr>
      <w:r>
        <w:rPr>
          <w:rFonts w:eastAsia="Times New Roman" w:cs="Times New Roman"/>
          <w:b/>
          <w:sz w:val="24"/>
          <w:szCs w:val="24"/>
        </w:rPr>
        <w:t>CONCLUSION/REMEDY</w:t>
      </w:r>
      <w:r w:rsidR="009C0B32">
        <w:rPr>
          <w:rFonts w:eastAsia="Times New Roman" w:cs="Times New Roman"/>
          <w:sz w:val="24"/>
          <w:szCs w:val="20"/>
        </w:rPr>
        <w:t xml:space="preserve"> </w:t>
      </w:r>
    </w:p>
    <w:p w:rsidR="00BF3D8B" w:rsidRDefault="00BF3D8B" w:rsidP="00BF3D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imes New Roman"/>
          <w:sz w:val="24"/>
          <w:szCs w:val="20"/>
        </w:rPr>
      </w:pPr>
    </w:p>
    <w:p w:rsidR="001A6CD2" w:rsidRPr="00BF3D8B" w:rsidRDefault="00BF3D8B" w:rsidP="00BF3D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eastAsia="Times New Roman" w:cs="Courier New"/>
          <w:i/>
          <w:color w:val="000000"/>
        </w:rPr>
      </w:pPr>
      <w:r>
        <w:rPr>
          <w:rFonts w:eastAsia="Times New Roman" w:cs="Times New Roman"/>
          <w:sz w:val="24"/>
          <w:szCs w:val="20"/>
        </w:rPr>
        <w:tab/>
      </w:r>
      <w:r w:rsidR="001A6CD2">
        <w:rPr>
          <w:rFonts w:eastAsia="Times New Roman" w:cs="Times New Roman"/>
          <w:sz w:val="24"/>
          <w:szCs w:val="20"/>
        </w:rPr>
        <w:t>[BLD 4</w:t>
      </w:r>
      <w:r w:rsidR="001A6CD2" w:rsidRPr="001A6CD2">
        <w:rPr>
          <w:rFonts w:eastAsia="Times New Roman" w:cs="Times New Roman"/>
          <w:sz w:val="24"/>
          <w:szCs w:val="20"/>
          <w:vertAlign w:val="superscript"/>
        </w:rPr>
        <w:t>th</w:t>
      </w:r>
      <w:r w:rsidR="001A6CD2">
        <w:rPr>
          <w:rFonts w:eastAsia="Times New Roman" w:cs="Times New Roman"/>
          <w:sz w:val="24"/>
          <w:szCs w:val="20"/>
        </w:rPr>
        <w:t>.]</w:t>
      </w:r>
      <w:proofErr w:type="gramStart"/>
      <w:r w:rsidR="001A6CD2">
        <w:rPr>
          <w:rFonts w:eastAsia="Times New Roman" w:cs="Times New Roman"/>
          <w:sz w:val="24"/>
          <w:szCs w:val="20"/>
        </w:rPr>
        <w:t xml:space="preserve">, </w:t>
      </w:r>
      <w:r w:rsidR="009D1096">
        <w:rPr>
          <w:rFonts w:eastAsia="Times New Roman" w:cs="Times New Roman"/>
          <w:sz w:val="24"/>
          <w:szCs w:val="20"/>
        </w:rPr>
        <w:t xml:space="preserve"> </w:t>
      </w:r>
      <w:r w:rsidR="001A6CD2">
        <w:rPr>
          <w:rFonts w:eastAsia="Times New Roman" w:cs="Times New Roman"/>
          <w:sz w:val="24"/>
          <w:szCs w:val="20"/>
        </w:rPr>
        <w:t>DEFAULT</w:t>
      </w:r>
      <w:proofErr w:type="gramEnd"/>
      <w:r w:rsidR="001A6CD2">
        <w:rPr>
          <w:rFonts w:eastAsia="Times New Roman" w:cs="Times New Roman"/>
          <w:sz w:val="24"/>
          <w:szCs w:val="20"/>
        </w:rPr>
        <w:t xml:space="preserve">, meaning </w:t>
      </w:r>
      <w:r w:rsidR="005D1166">
        <w:rPr>
          <w:rFonts w:eastAsia="Times New Roman" w:cs="Times New Roman"/>
          <w:sz w:val="24"/>
          <w:szCs w:val="20"/>
        </w:rPr>
        <w:t>“The state of a person who does not</w:t>
      </w:r>
      <w:r>
        <w:rPr>
          <w:rFonts w:eastAsia="Times New Roman" w:cs="Times New Roman"/>
          <w:sz w:val="24"/>
          <w:szCs w:val="20"/>
        </w:rPr>
        <w:t xml:space="preserve"> speak, or of one </w:t>
      </w:r>
      <w:proofErr w:type="spellStart"/>
      <w:r>
        <w:rPr>
          <w:rFonts w:eastAsia="Times New Roman" w:cs="Times New Roman"/>
          <w:sz w:val="24"/>
          <w:szCs w:val="20"/>
        </w:rPr>
        <w:t>who</w:t>
      </w:r>
      <w:r w:rsidR="005D1166">
        <w:rPr>
          <w:rFonts w:eastAsia="Times New Roman" w:cs="Times New Roman"/>
          <w:sz w:val="24"/>
          <w:szCs w:val="20"/>
        </w:rPr>
        <w:t>refrains</w:t>
      </w:r>
      <w:proofErr w:type="spellEnd"/>
      <w:r w:rsidR="005D1166">
        <w:rPr>
          <w:rFonts w:eastAsia="Times New Roman" w:cs="Times New Roman"/>
          <w:sz w:val="24"/>
          <w:szCs w:val="20"/>
        </w:rPr>
        <w:t xml:space="preserve"> from speaking</w:t>
      </w:r>
      <w:r w:rsidR="009D1096">
        <w:rPr>
          <w:rFonts w:eastAsia="Times New Roman" w:cs="Times New Roman"/>
          <w:sz w:val="24"/>
          <w:szCs w:val="20"/>
        </w:rPr>
        <w:t>”</w:t>
      </w:r>
      <w:r w:rsidR="001A6CD2">
        <w:rPr>
          <w:rFonts w:eastAsia="Times New Roman" w:cs="Times New Roman"/>
          <w:sz w:val="24"/>
          <w:szCs w:val="20"/>
        </w:rPr>
        <w:t>, “The omission or failure to perform a legal duty”</w:t>
      </w:r>
      <w:r w:rsidR="005D1166">
        <w:rPr>
          <w:rFonts w:eastAsia="Times New Roman" w:cs="Times New Roman"/>
          <w:sz w:val="24"/>
          <w:szCs w:val="20"/>
        </w:rPr>
        <w:t xml:space="preserve">.  </w:t>
      </w:r>
      <w:r w:rsidR="001A6CD2">
        <w:rPr>
          <w:rFonts w:eastAsia="Times New Roman" w:cs="Times New Roman"/>
          <w:sz w:val="24"/>
          <w:szCs w:val="20"/>
        </w:rPr>
        <w:tab/>
        <w:t xml:space="preserve">      </w:t>
      </w:r>
      <w:r w:rsidR="001A6CD2">
        <w:rPr>
          <w:rFonts w:eastAsia="Times New Roman" w:cs="Times New Roman"/>
          <w:sz w:val="24"/>
          <w:szCs w:val="20"/>
        </w:rPr>
        <w:tab/>
      </w:r>
    </w:p>
    <w:p w:rsidR="005D1166" w:rsidRDefault="001A6CD2" w:rsidP="00BF3D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imes New Roman"/>
          <w:sz w:val="24"/>
          <w:szCs w:val="24"/>
        </w:rPr>
      </w:pPr>
      <w:r>
        <w:rPr>
          <w:rFonts w:eastAsia="Times New Roman" w:cs="Times New Roman"/>
          <w:sz w:val="24"/>
          <w:szCs w:val="20"/>
        </w:rPr>
        <w:t xml:space="preserve">                  “</w:t>
      </w:r>
      <w:r w:rsidR="005D1166">
        <w:rPr>
          <w:rFonts w:eastAsia="Times New Roman" w:cs="Times New Roman"/>
          <w:sz w:val="24"/>
          <w:szCs w:val="20"/>
        </w:rPr>
        <w:t>In the law of estoppel, ‘silence’ implies knowledge and an opportunity to act upon it, “ESTOPPEL BY SILENCE”; embraces the idea of dishonesty.</w:t>
      </w:r>
      <w:r>
        <w:rPr>
          <w:rFonts w:eastAsia="Times New Roman" w:cs="Times New Roman"/>
          <w:sz w:val="24"/>
          <w:szCs w:val="20"/>
        </w:rPr>
        <w:t>”</w:t>
      </w:r>
    </w:p>
    <w:p w:rsidR="005D1166" w:rsidRPr="001E0F1D" w:rsidRDefault="005D1166" w:rsidP="005D11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imes New Roman"/>
          <w:b/>
          <w:sz w:val="24"/>
          <w:szCs w:val="24"/>
        </w:rPr>
      </w:pPr>
      <w:r>
        <w:rPr>
          <w:rFonts w:eastAsia="Times New Roman" w:cs="Times New Roman"/>
          <w:sz w:val="24"/>
          <w:szCs w:val="24"/>
        </w:rPr>
        <w:tab/>
      </w:r>
      <w:r w:rsidR="00BF340C">
        <w:rPr>
          <w:rFonts w:eastAsia="Times New Roman" w:cs="Times New Roman"/>
          <w:sz w:val="24"/>
          <w:szCs w:val="20"/>
        </w:rPr>
        <w:t xml:space="preserve">WHEREFORE, </w:t>
      </w:r>
      <w:r>
        <w:rPr>
          <w:rFonts w:eastAsia="Times New Roman" w:cs="Times New Roman"/>
          <w:bCs/>
          <w:sz w:val="24"/>
          <w:szCs w:val="24"/>
        </w:rPr>
        <w:t>Pursuant to the present agreement with the Reynolds Township, the</w:t>
      </w:r>
      <w:r w:rsidRPr="009E4731">
        <w:rPr>
          <w:rFonts w:eastAsia="Times New Roman" w:cs="Times New Roman"/>
          <w:bCs/>
          <w:sz w:val="24"/>
          <w:szCs w:val="24"/>
        </w:rPr>
        <w:t xml:space="preserve"> </w:t>
      </w:r>
      <w:r w:rsidR="00F25489">
        <w:rPr>
          <w:rFonts w:eastAsia="Times New Roman" w:cs="Times New Roman"/>
          <w:bCs/>
          <w:sz w:val="24"/>
          <w:szCs w:val="24"/>
        </w:rPr>
        <w:t>Court</w:t>
      </w:r>
      <w:r>
        <w:rPr>
          <w:rFonts w:eastAsia="Times New Roman" w:cs="Times New Roman"/>
          <w:bCs/>
          <w:sz w:val="24"/>
          <w:szCs w:val="24"/>
        </w:rPr>
        <w:t xml:space="preserve"> has judicial authority to</w:t>
      </w:r>
      <w:r w:rsidRPr="009E4731">
        <w:rPr>
          <w:rFonts w:eastAsia="Times New Roman" w:cs="Times New Roman"/>
          <w:bCs/>
          <w:sz w:val="24"/>
          <w:szCs w:val="24"/>
        </w:rPr>
        <w:t xml:space="preserve"> </w:t>
      </w:r>
      <w:r w:rsidRPr="009E4731">
        <w:rPr>
          <w:rFonts w:eastAsia="Times New Roman" w:cs="Times New Roman"/>
          <w:b/>
          <w:bCs/>
          <w:sz w:val="24"/>
          <w:szCs w:val="24"/>
          <w:u w:val="single"/>
        </w:rPr>
        <w:t>‘order’</w:t>
      </w:r>
      <w:r w:rsidRPr="009E4731">
        <w:rPr>
          <w:rFonts w:eastAsia="Times New Roman" w:cs="Times New Roman"/>
          <w:bCs/>
          <w:sz w:val="24"/>
          <w:szCs w:val="24"/>
        </w:rPr>
        <w:t xml:space="preserve"> </w:t>
      </w:r>
      <w:r w:rsidR="00314F7B">
        <w:rPr>
          <w:rFonts w:eastAsia="Times New Roman" w:cs="Times New Roman"/>
          <w:bCs/>
          <w:sz w:val="24"/>
          <w:szCs w:val="24"/>
        </w:rPr>
        <w:t xml:space="preserve">that the alleged ‘bills’ be expunged, and </w:t>
      </w:r>
      <w:r w:rsidR="00314F7B" w:rsidRPr="00314F7B">
        <w:rPr>
          <w:rFonts w:eastAsia="Times New Roman" w:cs="Times New Roman"/>
          <w:b/>
          <w:bCs/>
          <w:sz w:val="24"/>
          <w:szCs w:val="24"/>
        </w:rPr>
        <w:t>‘order’</w:t>
      </w:r>
      <w:r w:rsidR="00314F7B">
        <w:rPr>
          <w:rFonts w:eastAsia="Times New Roman" w:cs="Times New Roman"/>
          <w:bCs/>
          <w:sz w:val="24"/>
          <w:szCs w:val="24"/>
        </w:rPr>
        <w:t xml:space="preserve"> </w:t>
      </w:r>
      <w:r w:rsidRPr="009E4731">
        <w:rPr>
          <w:rFonts w:eastAsia="Times New Roman" w:cs="Times New Roman"/>
          <w:bCs/>
          <w:sz w:val="24"/>
          <w:szCs w:val="24"/>
        </w:rPr>
        <w:t xml:space="preserve">Reynolds Township Board to have the 6 ‘PARCELS’ of private real property listed below removed from the </w:t>
      </w:r>
      <w:r>
        <w:rPr>
          <w:rFonts w:eastAsia="Times New Roman" w:cs="Times New Roman"/>
          <w:bCs/>
          <w:sz w:val="24"/>
          <w:szCs w:val="24"/>
        </w:rPr>
        <w:t xml:space="preserve">Montcalm County Public </w:t>
      </w:r>
      <w:r w:rsidRPr="009E4731">
        <w:rPr>
          <w:rFonts w:eastAsia="Times New Roman" w:cs="Times New Roman"/>
          <w:bCs/>
          <w:sz w:val="24"/>
          <w:szCs w:val="24"/>
        </w:rPr>
        <w:t>tax roll</w:t>
      </w:r>
      <w:r w:rsidR="00314F7B">
        <w:rPr>
          <w:rFonts w:eastAsia="Times New Roman" w:cs="Times New Roman"/>
          <w:bCs/>
          <w:sz w:val="24"/>
          <w:szCs w:val="24"/>
        </w:rPr>
        <w:t>.</w:t>
      </w:r>
      <w:r>
        <w:rPr>
          <w:rFonts w:eastAsia="Times New Roman" w:cs="Times New Roman"/>
          <w:bCs/>
          <w:sz w:val="24"/>
          <w:szCs w:val="24"/>
        </w:rPr>
        <w:t xml:space="preserve"> </w:t>
      </w:r>
      <w:r w:rsidR="00314F7B">
        <w:rPr>
          <w:rFonts w:eastAsia="Times New Roman" w:cs="Times New Roman"/>
          <w:bCs/>
          <w:sz w:val="24"/>
          <w:szCs w:val="24"/>
        </w:rPr>
        <w:t>This</w:t>
      </w:r>
      <w:r>
        <w:rPr>
          <w:rFonts w:eastAsia="Times New Roman" w:cs="Times New Roman"/>
          <w:bCs/>
          <w:sz w:val="24"/>
          <w:szCs w:val="24"/>
        </w:rPr>
        <w:t xml:space="preserve"> responsibility is noted and authorized in </w:t>
      </w:r>
      <w:r w:rsidRPr="009E4731">
        <w:rPr>
          <w:rFonts w:eastAsia="Times New Roman" w:cs="Times New Roman"/>
          <w:sz w:val="24"/>
          <w:szCs w:val="24"/>
        </w:rPr>
        <w:t>- ‘</w:t>
      </w:r>
      <w:r w:rsidRPr="009E4731">
        <w:rPr>
          <w:rFonts w:eastAsia="Times New Roman" w:cs="Times New Roman"/>
          <w:b/>
          <w:sz w:val="24"/>
          <w:szCs w:val="24"/>
        </w:rPr>
        <w:t>THE LAW OF TAXATION IN MICHIGAN’</w:t>
      </w:r>
      <w:r>
        <w:rPr>
          <w:rFonts w:eastAsia="Times New Roman" w:cs="Times New Roman"/>
          <w:bCs/>
          <w:sz w:val="24"/>
          <w:szCs w:val="24"/>
        </w:rPr>
        <w:t xml:space="preserve">, </w:t>
      </w:r>
      <w:r w:rsidRPr="00882087">
        <w:rPr>
          <w:rFonts w:eastAsia="Times New Roman" w:cs="Times New Roman"/>
          <w:b/>
          <w:bCs/>
          <w:sz w:val="24"/>
          <w:szCs w:val="24"/>
        </w:rPr>
        <w:t>Section</w:t>
      </w:r>
      <w:r>
        <w:rPr>
          <w:rFonts w:eastAsia="Times New Roman" w:cs="Times New Roman"/>
          <w:bCs/>
          <w:sz w:val="24"/>
          <w:szCs w:val="24"/>
        </w:rPr>
        <w:t xml:space="preserve"> </w:t>
      </w:r>
      <w:r w:rsidRPr="009E4731">
        <w:rPr>
          <w:rFonts w:cs="GlyphLessFont"/>
          <w:b/>
          <w:sz w:val="24"/>
          <w:szCs w:val="24"/>
        </w:rPr>
        <w:t>§238</w:t>
      </w:r>
      <w:r>
        <w:rPr>
          <w:rFonts w:cs="GlyphLessFont"/>
          <w:b/>
          <w:sz w:val="24"/>
          <w:szCs w:val="24"/>
        </w:rPr>
        <w:t>,</w:t>
      </w:r>
      <w:r w:rsidRPr="009E4731">
        <w:rPr>
          <w:rFonts w:cs="GlyphLessFont"/>
          <w:b/>
          <w:sz w:val="24"/>
          <w:szCs w:val="24"/>
        </w:rPr>
        <w:t xml:space="preserve"> </w:t>
      </w:r>
      <w:r>
        <w:rPr>
          <w:rFonts w:cs="GlyphLessFont"/>
          <w:b/>
          <w:sz w:val="24"/>
          <w:szCs w:val="24"/>
        </w:rPr>
        <w:t>‘</w:t>
      </w:r>
      <w:r w:rsidRPr="009E4731">
        <w:rPr>
          <w:rFonts w:cs="GlyphLessFont"/>
          <w:b/>
          <w:sz w:val="24"/>
          <w:szCs w:val="24"/>
        </w:rPr>
        <w:t>Presumptions</w:t>
      </w:r>
      <w:r>
        <w:rPr>
          <w:rFonts w:cs="GlyphLessFont"/>
          <w:b/>
          <w:sz w:val="24"/>
          <w:szCs w:val="24"/>
        </w:rPr>
        <w:t>’</w:t>
      </w:r>
      <w:r w:rsidRPr="009E4731">
        <w:rPr>
          <w:rFonts w:cs="GlyphLessFont"/>
          <w:b/>
          <w:sz w:val="24"/>
          <w:szCs w:val="24"/>
        </w:rPr>
        <w:t>.</w:t>
      </w:r>
      <w:r>
        <w:rPr>
          <w:rFonts w:eastAsia="Times New Roman" w:cs="Times New Roman"/>
          <w:sz w:val="24"/>
          <w:szCs w:val="24"/>
        </w:rPr>
        <w:t xml:space="preserve">   - - </w:t>
      </w:r>
      <w:proofErr w:type="gramStart"/>
      <w:r>
        <w:rPr>
          <w:rFonts w:eastAsia="Times New Roman" w:cs="Times New Roman"/>
          <w:sz w:val="24"/>
          <w:szCs w:val="24"/>
        </w:rPr>
        <w:t>-  states</w:t>
      </w:r>
      <w:proofErr w:type="gramEnd"/>
      <w:r>
        <w:rPr>
          <w:rFonts w:eastAsia="Times New Roman" w:cs="Times New Roman"/>
          <w:sz w:val="24"/>
          <w:szCs w:val="24"/>
        </w:rPr>
        <w:t>,</w:t>
      </w:r>
      <w:r>
        <w:rPr>
          <w:rFonts w:eastAsia="Times New Roman" w:cs="Times New Roman"/>
          <w:sz w:val="24"/>
          <w:szCs w:val="24"/>
        </w:rPr>
        <w:tab/>
      </w:r>
      <w:r w:rsidR="00314F7B">
        <w:rPr>
          <w:rFonts w:eastAsia="Times New Roman" w:cs="Times New Roman"/>
          <w:sz w:val="24"/>
          <w:szCs w:val="24"/>
        </w:rPr>
        <w:t xml:space="preserve"> </w:t>
      </w:r>
    </w:p>
    <w:p w:rsidR="00B762BC" w:rsidRPr="00B762BC" w:rsidRDefault="005D1166" w:rsidP="00654B0E">
      <w:pPr>
        <w:spacing w:after="0"/>
        <w:jc w:val="both"/>
        <w:rPr>
          <w:rFonts w:cs="GlyphLessFont"/>
          <w:sz w:val="24"/>
          <w:szCs w:val="24"/>
          <w:u w:val="single"/>
        </w:rPr>
      </w:pPr>
      <w:r>
        <w:rPr>
          <w:rFonts w:eastAsia="Times New Roman" w:cs="Times New Roman"/>
          <w:sz w:val="24"/>
          <w:szCs w:val="24"/>
        </w:rPr>
        <w:tab/>
      </w:r>
      <w:r w:rsidRPr="009E4731">
        <w:rPr>
          <w:rFonts w:cs="GlyphLessFont"/>
          <w:sz w:val="24"/>
          <w:szCs w:val="24"/>
        </w:rPr>
        <w:t xml:space="preserve">“The tax rolls are facie evidence of the regularity of the tax.   Hence, taxes will be presumed to be assessed for a public purpose and not for a purpose forbidden by law“.  Inasmuch as the </w:t>
      </w:r>
      <w:proofErr w:type="gramStart"/>
      <w:r w:rsidRPr="009E4731">
        <w:rPr>
          <w:rFonts w:cs="GlyphLessFont"/>
          <w:sz w:val="24"/>
          <w:szCs w:val="24"/>
        </w:rPr>
        <w:t>board of supervisors have</w:t>
      </w:r>
      <w:proofErr w:type="gramEnd"/>
      <w:r w:rsidRPr="009E4731">
        <w:rPr>
          <w:rFonts w:cs="GlyphLessFont"/>
          <w:sz w:val="24"/>
          <w:szCs w:val="24"/>
        </w:rPr>
        <w:t xml:space="preserve"> no control over township taxes,</w:t>
      </w:r>
      <w:r w:rsidRPr="009E4731">
        <w:rPr>
          <w:rFonts w:cs="GlyphLessFont"/>
          <w:sz w:val="24"/>
          <w:szCs w:val="24"/>
          <w:u w:val="single"/>
        </w:rPr>
        <w:t xml:space="preserve"> a township tax will be presumed legal without an </w:t>
      </w:r>
      <w:r w:rsidRPr="00547E34">
        <w:rPr>
          <w:rFonts w:cs="GlyphLessFont"/>
          <w:b/>
          <w:sz w:val="24"/>
          <w:szCs w:val="24"/>
          <w:u w:val="single"/>
        </w:rPr>
        <w:t>order</w:t>
      </w:r>
      <w:r w:rsidRPr="009E4731">
        <w:rPr>
          <w:rFonts w:cs="GlyphLessFont"/>
          <w:sz w:val="24"/>
          <w:szCs w:val="24"/>
          <w:u w:val="single"/>
        </w:rPr>
        <w:t xml:space="preserve"> or certificate from the board. . . ”</w:t>
      </w:r>
    </w:p>
    <w:p w:rsidR="009D1096" w:rsidRDefault="009D1096" w:rsidP="00654B0E">
      <w:pPr>
        <w:spacing w:after="0"/>
        <w:jc w:val="both"/>
        <w:rPr>
          <w:rFonts w:cs="GlyphLessFont"/>
          <w:sz w:val="24"/>
          <w:szCs w:val="24"/>
        </w:rPr>
      </w:pPr>
    </w:p>
    <w:p w:rsidR="009D1096" w:rsidRDefault="00BF3D8B" w:rsidP="00654B0E">
      <w:pPr>
        <w:spacing w:after="0"/>
        <w:jc w:val="both"/>
        <w:rPr>
          <w:rFonts w:cs="GlyphLessFont"/>
          <w:sz w:val="24"/>
          <w:szCs w:val="24"/>
        </w:rPr>
      </w:pPr>
      <w:r>
        <w:rPr>
          <w:rFonts w:eastAsia="Times New Roman" w:cs="Times New Roman"/>
          <w:sz w:val="24"/>
          <w:szCs w:val="20"/>
        </w:rPr>
        <w:tab/>
        <w:t xml:space="preserve"> </w:t>
      </w:r>
    </w:p>
    <w:p w:rsidR="005D1166" w:rsidRDefault="005D1166" w:rsidP="005D1166">
      <w:pPr>
        <w:jc w:val="both"/>
      </w:pPr>
      <w:r>
        <w:t>_______________________________________________________________________________________</w:t>
      </w:r>
    </w:p>
    <w:p w:rsidR="005D1166" w:rsidRDefault="005D1166" w:rsidP="005D1166">
      <w:pPr>
        <w:jc w:val="both"/>
        <w:rPr>
          <w:sz w:val="18"/>
          <w:szCs w:val="18"/>
        </w:rPr>
      </w:pPr>
      <w:r w:rsidRPr="00106BE4">
        <w:rPr>
          <w:b/>
          <w:sz w:val="18"/>
          <w:szCs w:val="18"/>
        </w:rPr>
        <w:t>DEFINITIONS</w:t>
      </w:r>
      <w:r w:rsidRPr="00106BE4">
        <w:rPr>
          <w:sz w:val="18"/>
          <w:szCs w:val="18"/>
        </w:rPr>
        <w:t xml:space="preserve">: </w:t>
      </w:r>
      <w:proofErr w:type="gramStart"/>
      <w:r w:rsidRPr="00106BE4">
        <w:rPr>
          <w:sz w:val="18"/>
          <w:szCs w:val="18"/>
        </w:rPr>
        <w:t>Bill</w:t>
      </w:r>
      <w:proofErr w:type="gramEnd"/>
      <w:r w:rsidRPr="00106BE4">
        <w:rPr>
          <w:sz w:val="18"/>
          <w:szCs w:val="18"/>
        </w:rPr>
        <w:t xml:space="preserve"> of exchange, Draft, N</w:t>
      </w:r>
      <w:r>
        <w:rPr>
          <w:sz w:val="18"/>
          <w:szCs w:val="18"/>
        </w:rPr>
        <w:t>egotiable, Holder in due course, Signature and False Statements.</w:t>
      </w:r>
    </w:p>
    <w:p w:rsidR="005D1166" w:rsidRDefault="005D1166" w:rsidP="005D1166">
      <w:pPr>
        <w:spacing w:line="240" w:lineRule="auto"/>
        <w:jc w:val="both"/>
        <w:rPr>
          <w:sz w:val="18"/>
          <w:szCs w:val="18"/>
        </w:rPr>
      </w:pPr>
      <w:r>
        <w:rPr>
          <w:sz w:val="18"/>
          <w:szCs w:val="18"/>
        </w:rPr>
        <w:tab/>
      </w:r>
      <w:r w:rsidRPr="00931E8B">
        <w:rPr>
          <w:b/>
          <w:sz w:val="18"/>
          <w:szCs w:val="18"/>
        </w:rPr>
        <w:t>MCL 440.3305(3),</w:t>
      </w:r>
      <w:r>
        <w:rPr>
          <w:sz w:val="18"/>
          <w:szCs w:val="18"/>
        </w:rPr>
        <w:t xml:space="preserve"> “. . . An obligor is not obliged to pay the instrument if the person seeking enforcement of the instrument does not have right of a ‘holder in due course’ . . .”</w:t>
      </w:r>
    </w:p>
    <w:p w:rsidR="005D1166" w:rsidRDefault="005D1166" w:rsidP="005D1166">
      <w:pPr>
        <w:spacing w:line="240" w:lineRule="auto"/>
        <w:jc w:val="both"/>
        <w:rPr>
          <w:sz w:val="18"/>
          <w:szCs w:val="18"/>
        </w:rPr>
      </w:pPr>
      <w:r w:rsidRPr="00106BE4">
        <w:rPr>
          <w:sz w:val="18"/>
          <w:szCs w:val="18"/>
        </w:rPr>
        <w:tab/>
      </w:r>
      <w:proofErr w:type="gramStart"/>
      <w:r w:rsidRPr="00106BE4">
        <w:rPr>
          <w:b/>
          <w:sz w:val="18"/>
          <w:szCs w:val="18"/>
        </w:rPr>
        <w:t xml:space="preserve">UCC </w:t>
      </w:r>
      <w:r>
        <w:rPr>
          <w:b/>
          <w:sz w:val="18"/>
          <w:szCs w:val="18"/>
        </w:rPr>
        <w:t>Sec.</w:t>
      </w:r>
      <w:r w:rsidRPr="00106BE4">
        <w:rPr>
          <w:b/>
          <w:sz w:val="18"/>
          <w:szCs w:val="18"/>
        </w:rPr>
        <w:t>3-104.</w:t>
      </w:r>
      <w:proofErr w:type="gramEnd"/>
      <w:r w:rsidRPr="00106BE4">
        <w:rPr>
          <w:b/>
          <w:sz w:val="18"/>
          <w:szCs w:val="18"/>
        </w:rPr>
        <w:t xml:space="preserve"> </w:t>
      </w:r>
      <w:proofErr w:type="gramStart"/>
      <w:r w:rsidRPr="00106BE4">
        <w:rPr>
          <w:b/>
          <w:sz w:val="18"/>
          <w:szCs w:val="18"/>
        </w:rPr>
        <w:t>Negotiable Instrument</w:t>
      </w:r>
      <w:r w:rsidRPr="00106BE4">
        <w:rPr>
          <w:sz w:val="18"/>
          <w:szCs w:val="18"/>
        </w:rPr>
        <w:t>.</w:t>
      </w:r>
      <w:proofErr w:type="gramEnd"/>
      <w:r w:rsidRPr="00106BE4">
        <w:rPr>
          <w:sz w:val="18"/>
          <w:szCs w:val="18"/>
        </w:rPr>
        <w:t xml:space="preserve"> (a) Except as provided in subsections (c) and (d), “negotiable instrument,” means an unconditional </w:t>
      </w:r>
      <w:r w:rsidRPr="00106BE4">
        <w:rPr>
          <w:b/>
          <w:sz w:val="18"/>
          <w:szCs w:val="18"/>
        </w:rPr>
        <w:t>promise</w:t>
      </w:r>
      <w:r w:rsidRPr="00106BE4">
        <w:rPr>
          <w:sz w:val="18"/>
          <w:szCs w:val="18"/>
        </w:rPr>
        <w:t xml:space="preserve"> or </w:t>
      </w:r>
      <w:r w:rsidRPr="00770169">
        <w:rPr>
          <w:b/>
          <w:sz w:val="18"/>
          <w:szCs w:val="18"/>
          <w:u w:val="single"/>
        </w:rPr>
        <w:t>order to pay</w:t>
      </w:r>
      <w:r w:rsidRPr="00770169">
        <w:rPr>
          <w:sz w:val="18"/>
          <w:szCs w:val="18"/>
          <w:u w:val="single"/>
        </w:rPr>
        <w:t xml:space="preserve"> a fixed amount of money</w:t>
      </w:r>
      <w:r w:rsidRPr="00106BE4">
        <w:rPr>
          <w:sz w:val="18"/>
          <w:szCs w:val="18"/>
        </w:rPr>
        <w:t>, with or without interest or other charges described in the promise or order.</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5D1166" w:rsidRDefault="005D1166" w:rsidP="005D1166">
      <w:pPr>
        <w:spacing w:line="240" w:lineRule="auto"/>
        <w:jc w:val="both"/>
        <w:rPr>
          <w:sz w:val="18"/>
          <w:szCs w:val="18"/>
        </w:rPr>
      </w:pPr>
      <w:r>
        <w:rPr>
          <w:sz w:val="18"/>
          <w:szCs w:val="18"/>
        </w:rPr>
        <w:tab/>
      </w:r>
      <w:r>
        <w:rPr>
          <w:b/>
          <w:sz w:val="18"/>
          <w:szCs w:val="18"/>
        </w:rPr>
        <w:t xml:space="preserve">UCC </w:t>
      </w:r>
      <w:r w:rsidRPr="001F6586">
        <w:rPr>
          <w:b/>
          <w:sz w:val="18"/>
          <w:szCs w:val="18"/>
        </w:rPr>
        <w:t>Sec</w:t>
      </w:r>
      <w:r>
        <w:rPr>
          <w:b/>
          <w:sz w:val="18"/>
          <w:szCs w:val="18"/>
        </w:rPr>
        <w:t>.</w:t>
      </w:r>
      <w:r w:rsidRPr="001F6586">
        <w:rPr>
          <w:b/>
          <w:sz w:val="18"/>
          <w:szCs w:val="18"/>
        </w:rPr>
        <w:t xml:space="preserve"> 3-104, ‘Official Comment’</w:t>
      </w:r>
      <w:r>
        <w:rPr>
          <w:sz w:val="18"/>
          <w:szCs w:val="18"/>
        </w:rPr>
        <w:t xml:space="preserve"> – “. . . Thus, the term “negotiable instrument” is </w:t>
      </w:r>
      <w:r w:rsidRPr="00DF0D87">
        <w:rPr>
          <w:b/>
          <w:sz w:val="18"/>
          <w:szCs w:val="18"/>
        </w:rPr>
        <w:t xml:space="preserve">limited to </w:t>
      </w:r>
      <w:r w:rsidRPr="00DF0D87">
        <w:rPr>
          <w:b/>
          <w:sz w:val="18"/>
          <w:szCs w:val="18"/>
          <w:u w:val="single"/>
        </w:rPr>
        <w:t>a signed writing</w:t>
      </w:r>
      <w:r>
        <w:rPr>
          <w:sz w:val="18"/>
          <w:szCs w:val="18"/>
        </w:rPr>
        <w:t xml:space="preserve"> that orders or promises payment of money.</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(4)  Instruments are divided into two general categories; drafts and notes.  A draft is an instrument that is an order.  A note is an instrument that is a promise. Section 3-104(e). </w:t>
      </w:r>
    </w:p>
    <w:p w:rsidR="005D1166" w:rsidRDefault="005D1166" w:rsidP="005D1166">
      <w:pPr>
        <w:spacing w:after="0" w:line="240" w:lineRule="auto"/>
        <w:rPr>
          <w:sz w:val="18"/>
          <w:szCs w:val="18"/>
        </w:rPr>
      </w:pPr>
      <w:r w:rsidRPr="005D46D1">
        <w:rPr>
          <w:b/>
          <w:sz w:val="18"/>
          <w:szCs w:val="18"/>
        </w:rPr>
        <w:lastRenderedPageBreak/>
        <w:t xml:space="preserve"> </w:t>
      </w:r>
      <w:r>
        <w:rPr>
          <w:b/>
          <w:sz w:val="18"/>
          <w:szCs w:val="18"/>
        </w:rPr>
        <w:tab/>
      </w:r>
      <w:proofErr w:type="gramStart"/>
      <w:r w:rsidRPr="005D46D1">
        <w:rPr>
          <w:rFonts w:cstheme="minorHAnsi"/>
          <w:b/>
          <w:sz w:val="18"/>
          <w:szCs w:val="18"/>
        </w:rPr>
        <w:t xml:space="preserve">UCC  </w:t>
      </w:r>
      <w:r w:rsidRPr="005D46D1">
        <w:rPr>
          <w:b/>
          <w:sz w:val="18"/>
          <w:szCs w:val="18"/>
        </w:rPr>
        <w:t>Sec</w:t>
      </w:r>
      <w:proofErr w:type="gramEnd"/>
      <w:r w:rsidRPr="005D46D1">
        <w:rPr>
          <w:b/>
          <w:sz w:val="18"/>
          <w:szCs w:val="18"/>
        </w:rPr>
        <w:t>. 3-401</w:t>
      </w:r>
      <w:r w:rsidRPr="005D46D1">
        <w:rPr>
          <w:sz w:val="18"/>
          <w:szCs w:val="18"/>
        </w:rPr>
        <w:t xml:space="preserve"> </w:t>
      </w:r>
      <w:r w:rsidRPr="005D46D1">
        <w:rPr>
          <w:b/>
          <w:sz w:val="18"/>
          <w:szCs w:val="18"/>
        </w:rPr>
        <w:t>Signature</w:t>
      </w:r>
      <w:r w:rsidRPr="005D46D1">
        <w:rPr>
          <w:sz w:val="18"/>
          <w:szCs w:val="18"/>
        </w:rPr>
        <w:t>. (a) A person is not liable on an instrument unless</w:t>
      </w:r>
      <w:r>
        <w:rPr>
          <w:sz w:val="18"/>
          <w:szCs w:val="18"/>
        </w:rPr>
        <w:t xml:space="preserve"> </w:t>
      </w:r>
      <w:r w:rsidRPr="005D46D1">
        <w:rPr>
          <w:sz w:val="18"/>
          <w:szCs w:val="18"/>
        </w:rPr>
        <w:t>(1) the person signed the instrument, or (2) the person is represented by an agent or representative who signed the instrument and the signature is binding on the represented person under Section 3-402.</w:t>
      </w:r>
    </w:p>
    <w:p w:rsidR="005D1166" w:rsidRDefault="005D1166" w:rsidP="005D1166">
      <w:pPr>
        <w:spacing w:after="0" w:line="240" w:lineRule="auto"/>
        <w:rPr>
          <w:sz w:val="18"/>
          <w:szCs w:val="18"/>
        </w:rPr>
      </w:pPr>
    </w:p>
    <w:p w:rsidR="005D1166" w:rsidRDefault="005D1166" w:rsidP="005D1166">
      <w:pPr>
        <w:spacing w:after="0" w:line="240" w:lineRule="auto"/>
        <w:rPr>
          <w:sz w:val="18"/>
          <w:szCs w:val="18"/>
        </w:rPr>
      </w:pPr>
      <w:r>
        <w:rPr>
          <w:sz w:val="18"/>
          <w:szCs w:val="18"/>
        </w:rPr>
        <w:tab/>
        <w:t>[BLD 4</w:t>
      </w:r>
      <w:r w:rsidRPr="000701AE">
        <w:rPr>
          <w:sz w:val="18"/>
          <w:szCs w:val="18"/>
          <w:vertAlign w:val="superscript"/>
        </w:rPr>
        <w:t>th</w:t>
      </w:r>
      <w:r>
        <w:rPr>
          <w:sz w:val="18"/>
          <w:szCs w:val="18"/>
        </w:rPr>
        <w:t xml:space="preserve">.] </w:t>
      </w:r>
      <w:proofErr w:type="gramStart"/>
      <w:r w:rsidRPr="000701AE">
        <w:rPr>
          <w:b/>
          <w:sz w:val="18"/>
          <w:szCs w:val="18"/>
        </w:rPr>
        <w:t>SIGNATURE</w:t>
      </w:r>
      <w:r>
        <w:rPr>
          <w:sz w:val="18"/>
          <w:szCs w:val="18"/>
        </w:rPr>
        <w:t xml:space="preserve">, “The act of putting down </w:t>
      </w:r>
      <w:r w:rsidRPr="000701AE">
        <w:rPr>
          <w:b/>
          <w:sz w:val="18"/>
          <w:szCs w:val="18"/>
        </w:rPr>
        <w:t>a man’s name at the end of an instrument</w:t>
      </w:r>
      <w:r>
        <w:rPr>
          <w:sz w:val="18"/>
          <w:szCs w:val="18"/>
        </w:rPr>
        <w:t xml:space="preserve"> to attest its validity, the name thus written.</w:t>
      </w:r>
      <w:proofErr w:type="gramEnd"/>
      <w:r>
        <w:rPr>
          <w:sz w:val="18"/>
          <w:szCs w:val="18"/>
        </w:rPr>
        <w:t xml:space="preserve">   A “signature” may be written by hand, printed, stamped, typewritten, engraved, photographed, or cut from one instrument and attached to another, and a signature lithographed on an instrument by a party is sufficient for the purpose of signing it; it being immaterial with what kind of instrument a signature is made.</w:t>
      </w:r>
    </w:p>
    <w:p w:rsidR="005D1166" w:rsidRDefault="005D1166" w:rsidP="005D1166">
      <w:pPr>
        <w:spacing w:after="0" w:line="240" w:lineRule="auto"/>
        <w:rPr>
          <w:sz w:val="18"/>
          <w:szCs w:val="18"/>
        </w:rPr>
      </w:pPr>
    </w:p>
    <w:p w:rsidR="005D1166" w:rsidRPr="009B1252" w:rsidRDefault="005D1166" w:rsidP="005D1166">
      <w:pPr>
        <w:spacing w:after="0" w:line="240" w:lineRule="auto"/>
        <w:rPr>
          <w:rFonts w:cstheme="minorHAnsi"/>
          <w:sz w:val="18"/>
          <w:szCs w:val="18"/>
        </w:rPr>
      </w:pPr>
      <w:r>
        <w:rPr>
          <w:sz w:val="18"/>
          <w:szCs w:val="18"/>
        </w:rPr>
        <w:tab/>
      </w:r>
      <w:proofErr w:type="gramStart"/>
      <w:r w:rsidRPr="00551EC4">
        <w:rPr>
          <w:b/>
          <w:sz w:val="18"/>
          <w:szCs w:val="18"/>
        </w:rPr>
        <w:t>MCL 440.1201 Definitions.</w:t>
      </w:r>
      <w:proofErr w:type="gramEnd"/>
      <w:r w:rsidRPr="00551EC4">
        <w:rPr>
          <w:b/>
          <w:sz w:val="18"/>
          <w:szCs w:val="18"/>
        </w:rPr>
        <w:t xml:space="preserve">  (39)</w:t>
      </w:r>
      <w:r>
        <w:rPr>
          <w:sz w:val="18"/>
          <w:szCs w:val="18"/>
        </w:rPr>
        <w:t xml:space="preserve"> </w:t>
      </w:r>
      <w:r w:rsidRPr="00931E8B">
        <w:rPr>
          <w:b/>
          <w:sz w:val="18"/>
          <w:szCs w:val="18"/>
        </w:rPr>
        <w:t>“Signed”</w:t>
      </w:r>
      <w:r w:rsidRPr="00931E8B">
        <w:rPr>
          <w:sz w:val="18"/>
          <w:szCs w:val="18"/>
        </w:rPr>
        <w:t xml:space="preserve"> includes any symbol executed or adopted by a party with present intention to authenticate </w:t>
      </w:r>
      <w:proofErr w:type="gramStart"/>
      <w:r w:rsidRPr="00931E8B">
        <w:rPr>
          <w:sz w:val="18"/>
          <w:szCs w:val="18"/>
        </w:rPr>
        <w:t>a writing</w:t>
      </w:r>
      <w:proofErr w:type="gramEnd"/>
      <w:r w:rsidRPr="00931E8B">
        <w:rPr>
          <w:sz w:val="18"/>
          <w:szCs w:val="18"/>
        </w:rPr>
        <w:t>, including a carbon copy of his or her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5D1166" w:rsidRDefault="005D1166" w:rsidP="005D1166">
      <w:pPr>
        <w:spacing w:line="240" w:lineRule="auto"/>
        <w:jc w:val="both"/>
        <w:rPr>
          <w:sz w:val="18"/>
          <w:szCs w:val="18"/>
        </w:rPr>
      </w:pPr>
      <w:r>
        <w:rPr>
          <w:sz w:val="18"/>
          <w:szCs w:val="18"/>
        </w:rPr>
        <w:tab/>
      </w:r>
      <w:r w:rsidRPr="00106BE4">
        <w:rPr>
          <w:b/>
          <w:sz w:val="18"/>
          <w:szCs w:val="18"/>
        </w:rPr>
        <w:t>NOTARY’S MANUAL</w:t>
      </w:r>
      <w:r w:rsidRPr="00106BE4">
        <w:rPr>
          <w:sz w:val="18"/>
          <w:szCs w:val="18"/>
        </w:rPr>
        <w:t xml:space="preserve">, [N.M.] ‘Bills of Exchange’, SECTION 158, </w:t>
      </w:r>
      <w:proofErr w:type="gramStart"/>
      <w:r w:rsidRPr="00106BE4">
        <w:rPr>
          <w:sz w:val="18"/>
          <w:szCs w:val="18"/>
        </w:rPr>
        <w:t>-  “</w:t>
      </w:r>
      <w:proofErr w:type="gramEnd"/>
      <w:r w:rsidRPr="00106BE4">
        <w:rPr>
          <w:sz w:val="18"/>
          <w:szCs w:val="18"/>
        </w:rPr>
        <w:t xml:space="preserve">Definition and nature of, a </w:t>
      </w:r>
      <w:r w:rsidRPr="00DF0D87">
        <w:rPr>
          <w:b/>
          <w:sz w:val="18"/>
          <w:szCs w:val="18"/>
        </w:rPr>
        <w:t>bill of exchange</w:t>
      </w:r>
      <w:r w:rsidRPr="00106BE4">
        <w:rPr>
          <w:sz w:val="18"/>
          <w:szCs w:val="18"/>
        </w:rPr>
        <w:t xml:space="preserve"> is an unconditional order in writing addressed by one person to another, </w:t>
      </w:r>
      <w:r w:rsidRPr="00DF0D87">
        <w:rPr>
          <w:b/>
          <w:sz w:val="18"/>
          <w:szCs w:val="18"/>
          <w:u w:val="single"/>
        </w:rPr>
        <w:t>signed by the person</w:t>
      </w:r>
      <w:r w:rsidRPr="00106BE4">
        <w:rPr>
          <w:sz w:val="18"/>
          <w:szCs w:val="18"/>
        </w:rPr>
        <w:t xml:space="preserve"> giving it, requiring the person to whom it is addressed to pay on demand or at a fixed or determinable future, a sum certain in money to order or to bearer.”</w:t>
      </w:r>
      <w:r>
        <w:rPr>
          <w:sz w:val="18"/>
          <w:szCs w:val="18"/>
        </w:rPr>
        <w:tab/>
      </w:r>
      <w:r>
        <w:rPr>
          <w:sz w:val="18"/>
          <w:szCs w:val="18"/>
        </w:rPr>
        <w:tab/>
        <w:t xml:space="preserve">               </w:t>
      </w:r>
      <w:r>
        <w:rPr>
          <w:sz w:val="18"/>
          <w:szCs w:val="18"/>
        </w:rPr>
        <w:tab/>
      </w:r>
      <w:proofErr w:type="gramStart"/>
      <w:r>
        <w:rPr>
          <w:sz w:val="18"/>
          <w:szCs w:val="18"/>
        </w:rPr>
        <w:t>- “</w:t>
      </w:r>
      <w:r w:rsidRPr="000A78F6">
        <w:rPr>
          <w:b/>
          <w:sz w:val="18"/>
          <w:szCs w:val="18"/>
        </w:rPr>
        <w:t>Bearer</w:t>
      </w:r>
      <w:r>
        <w:rPr>
          <w:sz w:val="18"/>
          <w:szCs w:val="18"/>
        </w:rPr>
        <w:t>”.</w:t>
      </w:r>
      <w:proofErr w:type="gramEnd"/>
      <w:r>
        <w:rPr>
          <w:sz w:val="18"/>
          <w:szCs w:val="18"/>
        </w:rPr>
        <w:t xml:space="preserve">  One who bears, carries, or holds a thing.  Defined by the ‘Negotiable Instruments Act’ as the person in possession of a bill or note which is payable to bearer.</w:t>
      </w:r>
      <w:r w:rsidRPr="00106BE4">
        <w:rPr>
          <w:sz w:val="18"/>
          <w:szCs w:val="18"/>
        </w:rPr>
        <w:tab/>
      </w:r>
      <w:r w:rsidRPr="00106BE4">
        <w:rPr>
          <w:sz w:val="18"/>
          <w:szCs w:val="18"/>
        </w:rPr>
        <w:tab/>
      </w:r>
      <w:r w:rsidRPr="00106BE4">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gramStart"/>
      <w:r w:rsidRPr="00106BE4">
        <w:rPr>
          <w:sz w:val="18"/>
          <w:szCs w:val="18"/>
        </w:rPr>
        <w:t xml:space="preserve">- </w:t>
      </w:r>
      <w:r>
        <w:rPr>
          <w:sz w:val="18"/>
          <w:szCs w:val="18"/>
        </w:rPr>
        <w:t xml:space="preserve"> [BLD 4</w:t>
      </w:r>
      <w:r w:rsidRPr="00DF0D87">
        <w:rPr>
          <w:sz w:val="18"/>
          <w:szCs w:val="18"/>
          <w:vertAlign w:val="superscript"/>
        </w:rPr>
        <w:t>th</w:t>
      </w:r>
      <w:r>
        <w:rPr>
          <w:sz w:val="18"/>
          <w:szCs w:val="18"/>
        </w:rPr>
        <w:t>.]</w:t>
      </w:r>
      <w:proofErr w:type="gramEnd"/>
      <w:r>
        <w:rPr>
          <w:sz w:val="18"/>
          <w:szCs w:val="18"/>
        </w:rPr>
        <w:t xml:space="preserve"> </w:t>
      </w:r>
      <w:r w:rsidRPr="00106BE4">
        <w:rPr>
          <w:sz w:val="18"/>
          <w:szCs w:val="18"/>
        </w:rPr>
        <w:t xml:space="preserve"> “</w:t>
      </w:r>
      <w:r w:rsidRPr="00106BE4">
        <w:rPr>
          <w:b/>
          <w:sz w:val="18"/>
          <w:szCs w:val="18"/>
        </w:rPr>
        <w:t>Draft</w:t>
      </w:r>
      <w:r w:rsidRPr="00106BE4">
        <w:rPr>
          <w:sz w:val="18"/>
          <w:szCs w:val="18"/>
        </w:rPr>
        <w:t xml:space="preserve">” is the common term for </w:t>
      </w:r>
      <w:r w:rsidRPr="00A6163E">
        <w:rPr>
          <w:b/>
          <w:sz w:val="18"/>
          <w:szCs w:val="18"/>
        </w:rPr>
        <w:t>a bill of exchange</w:t>
      </w:r>
      <w:r w:rsidRPr="00DF0D87">
        <w:rPr>
          <w:sz w:val="18"/>
          <w:szCs w:val="18"/>
        </w:rPr>
        <w:t>; as being drawn by one person on another.</w:t>
      </w:r>
      <w:r>
        <w:rPr>
          <w:sz w:val="18"/>
          <w:szCs w:val="18"/>
        </w:rPr>
        <w:tab/>
      </w:r>
      <w:r>
        <w:rPr>
          <w:sz w:val="18"/>
          <w:szCs w:val="18"/>
        </w:rPr>
        <w:tab/>
      </w:r>
      <w:r>
        <w:rPr>
          <w:sz w:val="18"/>
          <w:szCs w:val="18"/>
        </w:rPr>
        <w:tab/>
        <w:t xml:space="preserve">-  </w:t>
      </w:r>
      <w:r w:rsidRPr="009C19A5">
        <w:rPr>
          <w:b/>
          <w:sz w:val="18"/>
          <w:szCs w:val="18"/>
        </w:rPr>
        <w:t>“Bill”</w:t>
      </w:r>
      <w:r>
        <w:rPr>
          <w:sz w:val="18"/>
          <w:szCs w:val="18"/>
        </w:rPr>
        <w:t xml:space="preserve"> means ‘bill of exchange’, and </w:t>
      </w:r>
      <w:r w:rsidRPr="009C19A5">
        <w:rPr>
          <w:b/>
          <w:sz w:val="18"/>
          <w:szCs w:val="18"/>
        </w:rPr>
        <w:t>“note”</w:t>
      </w:r>
      <w:r>
        <w:rPr>
          <w:sz w:val="18"/>
          <w:szCs w:val="18"/>
        </w:rPr>
        <w:t xml:space="preserve"> means negotiable promissory note.</w:t>
      </w:r>
      <w:r>
        <w:rPr>
          <w:sz w:val="18"/>
          <w:szCs w:val="18"/>
        </w:rPr>
        <w:tab/>
      </w:r>
      <w:r>
        <w:rPr>
          <w:sz w:val="18"/>
          <w:szCs w:val="18"/>
        </w:rPr>
        <w:tab/>
      </w:r>
      <w:r>
        <w:rPr>
          <w:sz w:val="18"/>
          <w:szCs w:val="18"/>
        </w:rPr>
        <w:tab/>
      </w:r>
      <w:r>
        <w:rPr>
          <w:sz w:val="18"/>
          <w:szCs w:val="18"/>
        </w:rPr>
        <w:tab/>
      </w:r>
      <w:r>
        <w:rPr>
          <w:sz w:val="18"/>
          <w:szCs w:val="18"/>
        </w:rPr>
        <w:tab/>
      </w:r>
      <w:r w:rsidRPr="00106BE4">
        <w:rPr>
          <w:sz w:val="18"/>
          <w:szCs w:val="18"/>
        </w:rPr>
        <w:t xml:space="preserve">-  A </w:t>
      </w:r>
      <w:r w:rsidRPr="00106BE4">
        <w:rPr>
          <w:b/>
          <w:sz w:val="18"/>
          <w:szCs w:val="18"/>
        </w:rPr>
        <w:t>bill</w:t>
      </w:r>
      <w:r w:rsidRPr="00106BE4">
        <w:rPr>
          <w:sz w:val="18"/>
          <w:szCs w:val="18"/>
        </w:rPr>
        <w:t xml:space="preserve"> of itself does not operate as an assignment of the funds in the hands of the drawee available for the payment thereof, </w:t>
      </w:r>
      <w:r w:rsidRPr="00106BE4">
        <w:rPr>
          <w:sz w:val="18"/>
          <w:szCs w:val="18"/>
          <w:u w:val="single"/>
        </w:rPr>
        <w:t>and the drawee is not liable on the bill unless and until he accepts it.</w:t>
      </w:r>
      <w:r w:rsidRPr="00106BE4">
        <w:rPr>
          <w:sz w:val="18"/>
          <w:szCs w:val="18"/>
        </w:rPr>
        <w:tab/>
      </w:r>
      <w:r>
        <w:rPr>
          <w:sz w:val="18"/>
          <w:szCs w:val="18"/>
        </w:rPr>
        <w:t xml:space="preserve">  </w:t>
      </w:r>
    </w:p>
    <w:p w:rsidR="00FC18FF" w:rsidRDefault="005D1166" w:rsidP="0090616B">
      <w:pPr>
        <w:spacing w:line="240" w:lineRule="auto"/>
        <w:jc w:val="both"/>
        <w:rPr>
          <w:sz w:val="18"/>
          <w:szCs w:val="18"/>
        </w:rPr>
      </w:pPr>
      <w:r>
        <w:rPr>
          <w:sz w:val="18"/>
          <w:szCs w:val="18"/>
        </w:rPr>
        <w:tab/>
      </w:r>
      <w:r>
        <w:rPr>
          <w:b/>
          <w:sz w:val="18"/>
          <w:szCs w:val="18"/>
        </w:rPr>
        <w:t xml:space="preserve">MCL </w:t>
      </w:r>
      <w:r w:rsidRPr="004F0ACC">
        <w:rPr>
          <w:b/>
          <w:sz w:val="18"/>
          <w:szCs w:val="18"/>
        </w:rPr>
        <w:t>750.157v</w:t>
      </w:r>
      <w:r>
        <w:rPr>
          <w:b/>
          <w:sz w:val="18"/>
          <w:szCs w:val="18"/>
        </w:rPr>
        <w:t>,</w:t>
      </w:r>
      <w:r w:rsidRPr="004F0ACC">
        <w:rPr>
          <w:b/>
          <w:sz w:val="18"/>
          <w:szCs w:val="18"/>
        </w:rPr>
        <w:t xml:space="preserve"> </w:t>
      </w:r>
      <w:proofErr w:type="gramStart"/>
      <w:r w:rsidRPr="004F0ACC">
        <w:rPr>
          <w:b/>
          <w:sz w:val="18"/>
          <w:szCs w:val="18"/>
        </w:rPr>
        <w:t>False</w:t>
      </w:r>
      <w:proofErr w:type="gramEnd"/>
      <w:r w:rsidRPr="004F0ACC">
        <w:rPr>
          <w:b/>
          <w:sz w:val="18"/>
          <w:szCs w:val="18"/>
        </w:rPr>
        <w:t xml:space="preserve"> statement of identity for purpose of procuring issuance of financial transaction device</w:t>
      </w:r>
      <w:r>
        <w:rPr>
          <w:sz w:val="18"/>
          <w:szCs w:val="18"/>
        </w:rPr>
        <w:t xml:space="preserve">. </w:t>
      </w:r>
      <w:r>
        <w:rPr>
          <w:sz w:val="18"/>
          <w:szCs w:val="18"/>
        </w:rPr>
        <w:tab/>
      </w:r>
      <w:r>
        <w:rPr>
          <w:sz w:val="18"/>
          <w:szCs w:val="18"/>
        </w:rPr>
        <w:tab/>
      </w:r>
      <w:r>
        <w:rPr>
          <w:b/>
          <w:sz w:val="18"/>
          <w:szCs w:val="18"/>
        </w:rPr>
        <w:t>Sec. 157v</w:t>
      </w:r>
      <w:r>
        <w:rPr>
          <w:b/>
          <w:sz w:val="18"/>
          <w:szCs w:val="18"/>
        </w:rPr>
        <w:tab/>
        <w:t xml:space="preserve"> - </w:t>
      </w:r>
      <w:r>
        <w:rPr>
          <w:sz w:val="18"/>
          <w:szCs w:val="18"/>
        </w:rPr>
        <w:t xml:space="preserve"> A person who, knowingly and with intent to defraud, makes or causes to be made, directly or indirectly, a false statement in writing regarding his or her identity or that of any other person for the purpose of procuring the issuance of a financial transaction device, is guilty of a felony.</w:t>
      </w:r>
      <w:r>
        <w:rPr>
          <w:sz w:val="18"/>
          <w:szCs w:val="18"/>
        </w:rPr>
        <w:tab/>
        <w:t xml:space="preserve"> </w:t>
      </w:r>
    </w:p>
    <w:p w:rsidR="00FC18FF" w:rsidRDefault="005D1166" w:rsidP="0090616B">
      <w:pPr>
        <w:pStyle w:val="NoSpacing"/>
        <w:jc w:val="both"/>
        <w:rPr>
          <w:sz w:val="18"/>
          <w:szCs w:val="18"/>
        </w:rPr>
      </w:pPr>
      <w:r w:rsidRPr="00FC18FF">
        <w:rPr>
          <w:sz w:val="18"/>
          <w:szCs w:val="18"/>
        </w:rPr>
        <w:t xml:space="preserve"> </w:t>
      </w:r>
      <w:r w:rsidR="00FC18FF">
        <w:rPr>
          <w:sz w:val="18"/>
          <w:szCs w:val="18"/>
        </w:rPr>
        <w:tab/>
      </w:r>
      <w:r w:rsidR="00FC18FF" w:rsidRPr="00FC18FF">
        <w:rPr>
          <w:b/>
          <w:sz w:val="18"/>
          <w:szCs w:val="18"/>
        </w:rPr>
        <w:t xml:space="preserve">MRE, Rule 202. </w:t>
      </w:r>
      <w:proofErr w:type="gramStart"/>
      <w:r w:rsidR="00FC18FF" w:rsidRPr="00FC18FF">
        <w:rPr>
          <w:b/>
          <w:sz w:val="18"/>
          <w:szCs w:val="18"/>
        </w:rPr>
        <w:t>JUDICIAL NOTICE OF LAW</w:t>
      </w:r>
      <w:r w:rsidR="00FC18FF" w:rsidRPr="00FC18FF">
        <w:rPr>
          <w:sz w:val="18"/>
          <w:szCs w:val="18"/>
        </w:rPr>
        <w:tab/>
      </w:r>
      <w:r w:rsidR="00FC18FF" w:rsidRPr="00FC18FF">
        <w:rPr>
          <w:sz w:val="18"/>
          <w:szCs w:val="18"/>
        </w:rPr>
        <w:tab/>
      </w:r>
      <w:r w:rsidR="00FC18FF" w:rsidRPr="00FC18FF">
        <w:rPr>
          <w:sz w:val="18"/>
          <w:szCs w:val="18"/>
        </w:rPr>
        <w:tab/>
      </w:r>
      <w:r w:rsidR="00FC18FF" w:rsidRPr="00FC18FF">
        <w:rPr>
          <w:sz w:val="18"/>
          <w:szCs w:val="18"/>
        </w:rPr>
        <w:tab/>
      </w:r>
      <w:r w:rsidR="00FC18FF" w:rsidRPr="00FC18FF">
        <w:rPr>
          <w:sz w:val="18"/>
          <w:szCs w:val="18"/>
        </w:rPr>
        <w:tab/>
      </w:r>
      <w:r w:rsidR="00FC18FF" w:rsidRPr="00FC18FF">
        <w:rPr>
          <w:sz w:val="18"/>
          <w:szCs w:val="18"/>
        </w:rPr>
        <w:tab/>
      </w:r>
      <w:r w:rsidR="00FC18FF" w:rsidRPr="00FC18FF">
        <w:rPr>
          <w:sz w:val="18"/>
          <w:szCs w:val="18"/>
        </w:rPr>
        <w:tab/>
      </w:r>
      <w:r w:rsidR="00FC18FF" w:rsidRPr="00FC18FF">
        <w:rPr>
          <w:sz w:val="18"/>
          <w:szCs w:val="18"/>
        </w:rPr>
        <w:tab/>
      </w:r>
      <w:r w:rsidR="00FC18FF">
        <w:rPr>
          <w:sz w:val="18"/>
          <w:szCs w:val="18"/>
        </w:rPr>
        <w:tab/>
      </w:r>
      <w:r w:rsidR="00FC18FF" w:rsidRPr="00FC18FF">
        <w:rPr>
          <w:b/>
          <w:sz w:val="18"/>
          <w:szCs w:val="18"/>
        </w:rPr>
        <w:t>(a)</w:t>
      </w:r>
      <w:r w:rsidR="00FC18FF">
        <w:rPr>
          <w:b/>
          <w:sz w:val="18"/>
          <w:szCs w:val="18"/>
        </w:rPr>
        <w:t xml:space="preserve"> </w:t>
      </w:r>
      <w:r w:rsidR="00FC18FF" w:rsidRPr="00FC18FF">
        <w:rPr>
          <w:b/>
          <w:sz w:val="18"/>
          <w:szCs w:val="18"/>
        </w:rPr>
        <w:t>When Discretionary.</w:t>
      </w:r>
      <w:proofErr w:type="gramEnd"/>
      <w:r w:rsidR="00FC18FF" w:rsidRPr="00FC18FF">
        <w:rPr>
          <w:b/>
          <w:sz w:val="18"/>
          <w:szCs w:val="18"/>
        </w:rPr>
        <w:t xml:space="preserve"> </w:t>
      </w:r>
      <w:r w:rsidR="00FC18FF" w:rsidRPr="00FC18FF">
        <w:rPr>
          <w:sz w:val="18"/>
          <w:szCs w:val="18"/>
        </w:rPr>
        <w:t xml:space="preserve"> A court may take judicial notice without request by a party of (1) the common law, constitutions, and public statutes in force in every state, territory, and jurisdiction of the United States; (2) private acts and resolutions of the Congress of the United States and of the Legislature of Michigan, and ordinances and regulations of governmental subdivisions or agencies of Michigan; and </w:t>
      </w:r>
      <w:r w:rsidR="00FC18FF" w:rsidRPr="00FC18FF">
        <w:rPr>
          <w:b/>
          <w:sz w:val="18"/>
          <w:szCs w:val="18"/>
        </w:rPr>
        <w:t>(3) the laws of foreign countries</w:t>
      </w:r>
      <w:r w:rsidR="00FC18FF" w:rsidRPr="00FC18FF">
        <w:rPr>
          <w:sz w:val="18"/>
          <w:szCs w:val="18"/>
        </w:rPr>
        <w:t>.</w:t>
      </w:r>
      <w:r w:rsidR="00FC18FF" w:rsidRPr="00FC18FF">
        <w:rPr>
          <w:sz w:val="18"/>
          <w:szCs w:val="18"/>
        </w:rPr>
        <w:tab/>
      </w:r>
      <w:r w:rsidR="00FC18FF" w:rsidRPr="00FC18FF">
        <w:rPr>
          <w:sz w:val="18"/>
          <w:szCs w:val="18"/>
        </w:rPr>
        <w:tab/>
      </w:r>
      <w:r w:rsidR="00FC18FF" w:rsidRPr="00FC18FF">
        <w:rPr>
          <w:sz w:val="18"/>
          <w:szCs w:val="18"/>
        </w:rPr>
        <w:tab/>
      </w:r>
      <w:r w:rsidR="00FC18FF" w:rsidRPr="00FC18FF">
        <w:rPr>
          <w:sz w:val="18"/>
          <w:szCs w:val="18"/>
        </w:rPr>
        <w:tab/>
      </w:r>
      <w:r w:rsidR="00FC18FF" w:rsidRPr="00FC18FF">
        <w:rPr>
          <w:sz w:val="18"/>
          <w:szCs w:val="18"/>
        </w:rPr>
        <w:tab/>
      </w:r>
      <w:r w:rsidR="00FC18FF" w:rsidRPr="00FC18FF">
        <w:rPr>
          <w:sz w:val="18"/>
          <w:szCs w:val="18"/>
        </w:rPr>
        <w:tab/>
      </w:r>
      <w:r w:rsidR="00FC18FF" w:rsidRPr="00FC18FF">
        <w:rPr>
          <w:sz w:val="18"/>
          <w:szCs w:val="18"/>
        </w:rPr>
        <w:tab/>
      </w:r>
      <w:r w:rsidR="00FC18FF" w:rsidRPr="00FC18FF">
        <w:rPr>
          <w:sz w:val="18"/>
          <w:szCs w:val="18"/>
        </w:rPr>
        <w:tab/>
      </w:r>
      <w:r w:rsidR="00FC18FF" w:rsidRPr="00FC18FF">
        <w:rPr>
          <w:sz w:val="18"/>
          <w:szCs w:val="18"/>
        </w:rPr>
        <w:tab/>
      </w:r>
      <w:r w:rsidR="00FC18FF" w:rsidRPr="00FC18FF">
        <w:rPr>
          <w:sz w:val="18"/>
          <w:szCs w:val="18"/>
        </w:rPr>
        <w:tab/>
      </w:r>
      <w:r w:rsidR="00FC18FF" w:rsidRPr="00FC18FF">
        <w:rPr>
          <w:sz w:val="18"/>
          <w:szCs w:val="18"/>
        </w:rPr>
        <w:tab/>
      </w:r>
      <w:r w:rsidR="00FC18FF" w:rsidRPr="00FC18FF">
        <w:rPr>
          <w:sz w:val="18"/>
          <w:szCs w:val="18"/>
        </w:rPr>
        <w:tab/>
      </w:r>
      <w:r w:rsidR="00FC18FF" w:rsidRPr="00FC18FF">
        <w:rPr>
          <w:sz w:val="18"/>
          <w:szCs w:val="18"/>
        </w:rPr>
        <w:tab/>
      </w:r>
    </w:p>
    <w:p w:rsidR="00FC18FF" w:rsidRDefault="00FC18FF" w:rsidP="0090616B">
      <w:pPr>
        <w:pStyle w:val="NoSpacing"/>
        <w:jc w:val="both"/>
        <w:rPr>
          <w:sz w:val="18"/>
          <w:szCs w:val="18"/>
        </w:rPr>
      </w:pPr>
      <w:r>
        <w:rPr>
          <w:sz w:val="18"/>
          <w:szCs w:val="18"/>
        </w:rPr>
        <w:tab/>
      </w:r>
      <w:r w:rsidRPr="00FC18FF">
        <w:rPr>
          <w:b/>
          <w:sz w:val="18"/>
          <w:szCs w:val="18"/>
        </w:rPr>
        <w:t>(b)</w:t>
      </w:r>
      <w:r>
        <w:rPr>
          <w:b/>
          <w:sz w:val="18"/>
          <w:szCs w:val="18"/>
        </w:rPr>
        <w:t xml:space="preserve"> </w:t>
      </w:r>
      <w:r w:rsidRPr="00FC18FF">
        <w:rPr>
          <w:b/>
          <w:sz w:val="18"/>
          <w:szCs w:val="18"/>
        </w:rPr>
        <w:t xml:space="preserve"> When Conditionally Mandatory.  </w:t>
      </w:r>
      <w:r w:rsidRPr="00FC18FF">
        <w:rPr>
          <w:sz w:val="18"/>
          <w:szCs w:val="18"/>
        </w:rPr>
        <w:t xml:space="preserve">A court shall take judicial notice of each matter specified in paragraph (a) of this rule if </w:t>
      </w:r>
      <w:r w:rsidRPr="00FC18FF">
        <w:rPr>
          <w:b/>
          <w:sz w:val="18"/>
          <w:szCs w:val="18"/>
        </w:rPr>
        <w:t>a party</w:t>
      </w:r>
      <w:r w:rsidRPr="00FC18FF">
        <w:rPr>
          <w:sz w:val="18"/>
          <w:szCs w:val="18"/>
        </w:rPr>
        <w:t xml:space="preserve"> requests it and (1) furnishes the court sufficient information to enable it properly to comply with the request (2) has given each adverse party such notice as the court may require to enable the adverse party to prepare to meet the request.</w:t>
      </w:r>
    </w:p>
    <w:p w:rsidR="0090616B" w:rsidRDefault="0090616B" w:rsidP="0090616B">
      <w:pPr>
        <w:pStyle w:val="NoSpacing"/>
        <w:jc w:val="both"/>
        <w:rPr>
          <w:sz w:val="18"/>
          <w:szCs w:val="18"/>
        </w:rPr>
      </w:pPr>
    </w:p>
    <w:p w:rsidR="0090616B" w:rsidRPr="0090616B" w:rsidRDefault="0090616B" w:rsidP="0090616B">
      <w:pPr>
        <w:spacing w:after="0" w:line="240" w:lineRule="auto"/>
        <w:rPr>
          <w:rFonts w:eastAsia="Times New Roman" w:cs="Times New Roman"/>
          <w:sz w:val="18"/>
          <w:szCs w:val="18"/>
        </w:rPr>
      </w:pPr>
      <w:r>
        <w:rPr>
          <w:rFonts w:ascii="Times New Roman" w:eastAsia="Times New Roman" w:hAnsi="Times New Roman" w:cs="Times New Roman"/>
          <w:b/>
          <w:bCs/>
          <w:sz w:val="18"/>
          <w:szCs w:val="18"/>
        </w:rPr>
        <w:tab/>
      </w:r>
      <w:proofErr w:type="gramStart"/>
      <w:r w:rsidRPr="0090616B">
        <w:rPr>
          <w:rFonts w:eastAsia="Times New Roman" w:cs="Times New Roman"/>
          <w:b/>
          <w:bCs/>
          <w:sz w:val="18"/>
          <w:szCs w:val="18"/>
        </w:rPr>
        <w:t>MCL 440.3601 Discharge; effect against holder in due course.</w:t>
      </w:r>
      <w:proofErr w:type="gramEnd"/>
      <w:r w:rsidRPr="0090616B">
        <w:rPr>
          <w:rFonts w:eastAsia="Times New Roman" w:cs="Times New Roman"/>
          <w:sz w:val="18"/>
          <w:szCs w:val="18"/>
        </w:rPr>
        <w:tab/>
      </w:r>
      <w:r w:rsidRPr="0090616B">
        <w:rPr>
          <w:rFonts w:eastAsia="Times New Roman" w:cs="Times New Roman"/>
          <w:sz w:val="18"/>
          <w:szCs w:val="18"/>
        </w:rPr>
        <w:tab/>
      </w:r>
      <w:r w:rsidRPr="0090616B">
        <w:rPr>
          <w:rFonts w:eastAsia="Times New Roman" w:cs="Times New Roman"/>
          <w:sz w:val="18"/>
          <w:szCs w:val="18"/>
        </w:rPr>
        <w:tab/>
      </w:r>
      <w:r w:rsidRPr="0090616B">
        <w:rPr>
          <w:rFonts w:eastAsia="Times New Roman" w:cs="Times New Roman"/>
          <w:sz w:val="18"/>
          <w:szCs w:val="18"/>
        </w:rPr>
        <w:tab/>
      </w:r>
      <w:r w:rsidRPr="0090616B">
        <w:rPr>
          <w:rFonts w:eastAsia="Times New Roman" w:cs="Times New Roman"/>
          <w:sz w:val="18"/>
          <w:szCs w:val="18"/>
        </w:rPr>
        <w:tab/>
      </w:r>
      <w:r w:rsidRPr="0090616B">
        <w:rPr>
          <w:rFonts w:eastAsia="Times New Roman" w:cs="Times New Roman"/>
          <w:sz w:val="18"/>
          <w:szCs w:val="18"/>
        </w:rPr>
        <w:tab/>
      </w:r>
      <w:r w:rsidRPr="0090616B">
        <w:rPr>
          <w:rFonts w:eastAsia="Times New Roman" w:cs="Times New Roman"/>
          <w:sz w:val="18"/>
          <w:szCs w:val="18"/>
        </w:rPr>
        <w:tab/>
      </w:r>
      <w:proofErr w:type="gramStart"/>
      <w:r w:rsidRPr="0090616B">
        <w:rPr>
          <w:rFonts w:eastAsia="Times New Roman" w:cs="Times New Roman"/>
          <w:sz w:val="18"/>
          <w:szCs w:val="18"/>
        </w:rPr>
        <w:t>Sec. 3601.</w:t>
      </w:r>
      <w:proofErr w:type="gramEnd"/>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sidRPr="0090616B">
        <w:rPr>
          <w:rFonts w:eastAsia="Times New Roman" w:cs="Times New Roman"/>
          <w:sz w:val="18"/>
          <w:szCs w:val="18"/>
        </w:rPr>
        <w:t>(1) The obligation of a party to pay the instrument is discharged as stated in this article or by an act or agreement with the party which would discharge an obligation to pay money under a simple contract.</w:t>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sidRPr="0090616B">
        <w:rPr>
          <w:rFonts w:eastAsia="Times New Roman" w:cs="Times New Roman"/>
          <w:sz w:val="18"/>
          <w:szCs w:val="18"/>
        </w:rPr>
        <w:t>(2) Discharge of the obligation of a party is not effective against a person acquiring rights of a holder in due course of the instrument without notice of the discharge.</w:t>
      </w:r>
    </w:p>
    <w:p w:rsidR="0090616B" w:rsidRPr="00FC18FF" w:rsidRDefault="00C24D54" w:rsidP="00FC18FF">
      <w:pPr>
        <w:pStyle w:val="NoSpacing"/>
        <w:spacing w:line="276" w:lineRule="auto"/>
        <w:jc w:val="both"/>
        <w:rPr>
          <w:sz w:val="18"/>
          <w:szCs w:val="18"/>
        </w:rPr>
      </w:pPr>
      <w:r>
        <w:rPr>
          <w:sz w:val="18"/>
          <w:szCs w:val="18"/>
        </w:rPr>
        <w:t>_______________________________________________________________________________________________</w:t>
      </w:r>
    </w:p>
    <w:p w:rsidR="005D1166" w:rsidRPr="005D46D1" w:rsidRDefault="005D1166" w:rsidP="005D1166">
      <w:pPr>
        <w:spacing w:line="240" w:lineRule="auto"/>
        <w:jc w:val="both"/>
        <w:rPr>
          <w:sz w:val="18"/>
          <w:szCs w:val="18"/>
        </w:rPr>
      </w:pPr>
      <w:r>
        <w:rPr>
          <w:sz w:val="18"/>
          <w:szCs w:val="18"/>
        </w:rPr>
        <w:t xml:space="preserve">                    </w:t>
      </w:r>
      <w:r w:rsidR="00C24D54">
        <w:rPr>
          <w:sz w:val="18"/>
          <w:szCs w:val="18"/>
        </w:rPr>
        <w:t xml:space="preserve">                               </w:t>
      </w:r>
    </w:p>
    <w:p w:rsidR="005D1166" w:rsidRPr="00FB2662" w:rsidRDefault="005D1166" w:rsidP="005D1166">
      <w:pPr>
        <w:spacing w:after="0"/>
        <w:jc w:val="both"/>
        <w:rPr>
          <w:rFonts w:eastAsia="Times New Roman" w:cs="Times New Roman"/>
          <w:sz w:val="20"/>
          <w:szCs w:val="20"/>
        </w:rPr>
      </w:pPr>
      <w:r w:rsidRPr="00FB2662">
        <w:rPr>
          <w:b/>
          <w:sz w:val="20"/>
          <w:szCs w:val="20"/>
        </w:rPr>
        <w:t>List of private properties:</w:t>
      </w:r>
    </w:p>
    <w:p w:rsidR="005D1166" w:rsidRPr="00DF09B7" w:rsidRDefault="005D1166" w:rsidP="005D1166">
      <w:pPr>
        <w:spacing w:after="0" w:line="240" w:lineRule="auto"/>
        <w:jc w:val="both"/>
        <w:rPr>
          <w:sz w:val="18"/>
          <w:szCs w:val="18"/>
        </w:rPr>
      </w:pPr>
    </w:p>
    <w:p w:rsidR="005D1166" w:rsidRPr="00DF09B7" w:rsidRDefault="005D1166" w:rsidP="005D1166">
      <w:pPr>
        <w:autoSpaceDE w:val="0"/>
        <w:autoSpaceDN w:val="0"/>
        <w:adjustRightInd w:val="0"/>
        <w:spacing w:after="0" w:line="240" w:lineRule="auto"/>
        <w:jc w:val="both"/>
        <w:rPr>
          <w:rFonts w:cs="Arial"/>
          <w:sz w:val="18"/>
          <w:szCs w:val="18"/>
        </w:rPr>
      </w:pPr>
      <w:r w:rsidRPr="00DF09B7">
        <w:rPr>
          <w:rFonts w:cs="Arial"/>
          <w:sz w:val="18"/>
          <w:szCs w:val="18"/>
        </w:rPr>
        <w:t>PARCEL CODE NUMBER: 59-017-008-009-21</w:t>
      </w:r>
    </w:p>
    <w:p w:rsidR="005D1166" w:rsidRPr="00DF09B7" w:rsidRDefault="005D1166" w:rsidP="005D1166">
      <w:pPr>
        <w:autoSpaceDE w:val="0"/>
        <w:autoSpaceDN w:val="0"/>
        <w:adjustRightInd w:val="0"/>
        <w:spacing w:after="0" w:line="240" w:lineRule="auto"/>
        <w:jc w:val="both"/>
        <w:rPr>
          <w:rFonts w:cs="Arial"/>
          <w:sz w:val="18"/>
          <w:szCs w:val="18"/>
        </w:rPr>
      </w:pPr>
    </w:p>
    <w:p w:rsidR="005D1166" w:rsidRPr="00DF09B7" w:rsidRDefault="005D1166" w:rsidP="005D1166">
      <w:pPr>
        <w:autoSpaceDE w:val="0"/>
        <w:autoSpaceDN w:val="0"/>
        <w:adjustRightInd w:val="0"/>
        <w:spacing w:after="0" w:line="240" w:lineRule="auto"/>
        <w:jc w:val="both"/>
        <w:rPr>
          <w:rFonts w:cs="Arial"/>
          <w:sz w:val="18"/>
          <w:szCs w:val="18"/>
        </w:rPr>
      </w:pPr>
      <w:r w:rsidRPr="00DF09B7">
        <w:rPr>
          <w:rFonts w:cs="Arial"/>
          <w:sz w:val="18"/>
          <w:szCs w:val="18"/>
        </w:rPr>
        <w:t>POSSIBLE OVERLAP IN DESC--SEE COMMENTS 682-822&amp;695-1271 009-00/1992 009-20/1993PART OF S DES AS COM AT S 1/4 COR OF SEC 8; TH N 89 DEC W 1077.1 FT ALONG S SEC LINE TO POB; TH CONT FT; N 233.35 FT; S 89 DEC E 280 FT; S 233.35 FT TO P OF BEG SEC8 T12N RIO W 1.5 AC M/L 1/2 OF SW ¼ N 89 DEG W 280</w:t>
      </w:r>
    </w:p>
    <w:p w:rsidR="005D1166" w:rsidRDefault="005D1166" w:rsidP="005D1166">
      <w:pPr>
        <w:autoSpaceDE w:val="0"/>
        <w:autoSpaceDN w:val="0"/>
        <w:adjustRightInd w:val="0"/>
        <w:spacing w:after="0" w:line="240" w:lineRule="auto"/>
        <w:jc w:val="both"/>
        <w:rPr>
          <w:rFonts w:cs="Arial"/>
          <w:sz w:val="18"/>
          <w:szCs w:val="18"/>
        </w:rPr>
      </w:pPr>
    </w:p>
    <w:p w:rsidR="008D0A53" w:rsidRDefault="008D0A53" w:rsidP="005D1166">
      <w:pPr>
        <w:autoSpaceDE w:val="0"/>
        <w:autoSpaceDN w:val="0"/>
        <w:adjustRightInd w:val="0"/>
        <w:spacing w:after="0" w:line="240" w:lineRule="auto"/>
        <w:jc w:val="both"/>
        <w:rPr>
          <w:rFonts w:cs="Arial"/>
          <w:sz w:val="18"/>
          <w:szCs w:val="18"/>
        </w:rPr>
      </w:pPr>
    </w:p>
    <w:p w:rsidR="005D1166" w:rsidRPr="00DF09B7" w:rsidRDefault="005D1166" w:rsidP="005D1166">
      <w:pPr>
        <w:autoSpaceDE w:val="0"/>
        <w:autoSpaceDN w:val="0"/>
        <w:adjustRightInd w:val="0"/>
        <w:spacing w:after="0" w:line="240" w:lineRule="auto"/>
        <w:jc w:val="both"/>
        <w:rPr>
          <w:rFonts w:cs="Arial"/>
          <w:sz w:val="18"/>
          <w:szCs w:val="18"/>
        </w:rPr>
      </w:pPr>
      <w:r w:rsidRPr="00DF09B7">
        <w:rPr>
          <w:rFonts w:cs="Arial"/>
          <w:sz w:val="18"/>
          <w:szCs w:val="18"/>
        </w:rPr>
        <w:t>PARCEL CODE NUMBER: 59-017-008-009-50</w:t>
      </w:r>
    </w:p>
    <w:p w:rsidR="005D1166" w:rsidRPr="00DF09B7" w:rsidRDefault="005D1166" w:rsidP="005D1166">
      <w:pPr>
        <w:spacing w:after="0" w:line="240" w:lineRule="auto"/>
        <w:jc w:val="both"/>
        <w:rPr>
          <w:rFonts w:cs="Arial"/>
          <w:sz w:val="18"/>
          <w:szCs w:val="18"/>
        </w:rPr>
      </w:pPr>
    </w:p>
    <w:p w:rsidR="005D1166" w:rsidRPr="00DF09B7" w:rsidRDefault="005D1166" w:rsidP="005D1166">
      <w:pPr>
        <w:autoSpaceDE w:val="0"/>
        <w:autoSpaceDN w:val="0"/>
        <w:adjustRightInd w:val="0"/>
        <w:spacing w:after="0" w:line="240" w:lineRule="auto"/>
        <w:jc w:val="both"/>
        <w:rPr>
          <w:rFonts w:cs="Arial"/>
          <w:sz w:val="18"/>
          <w:szCs w:val="18"/>
        </w:rPr>
      </w:pPr>
      <w:r w:rsidRPr="00DF09B7">
        <w:rPr>
          <w:rFonts w:cs="Arial"/>
          <w:sz w:val="18"/>
          <w:szCs w:val="18"/>
        </w:rPr>
        <w:t xml:space="preserve">PARCEL B PART OF S 1/2 OF SW 1/4 DBS AS COM AT SW COR OF SEC 8; TH N 01 DEG W 300.02 FT ALONG W SEC LINE TO POB; TH N 85 DEG E 300 FT; N 01 DEG W 346.15 FT; 8 84 DEG W 300.08 FT TO W SEC LINE; S 01 DEG E 344.56 FT TO P OF BEG SEC 8 T12N R10W 2.38 AC </w:t>
      </w:r>
      <w:r w:rsidRPr="00DF09B7">
        <w:rPr>
          <w:rFonts w:cs="Arial"/>
          <w:i/>
          <w:iCs/>
          <w:sz w:val="18"/>
          <w:szCs w:val="18"/>
        </w:rPr>
        <w:t>MIL</w:t>
      </w:r>
    </w:p>
    <w:p w:rsidR="005D1166" w:rsidRPr="00DF09B7" w:rsidRDefault="005D1166" w:rsidP="005D1166">
      <w:pPr>
        <w:spacing w:after="0" w:line="240" w:lineRule="auto"/>
        <w:jc w:val="both"/>
        <w:rPr>
          <w:rFonts w:cs="Arial"/>
          <w:i/>
          <w:iCs/>
          <w:sz w:val="18"/>
          <w:szCs w:val="18"/>
        </w:rPr>
      </w:pPr>
      <w:r w:rsidRPr="00DF09B7">
        <w:rPr>
          <w:rFonts w:cs="Arial"/>
          <w:sz w:val="18"/>
          <w:szCs w:val="18"/>
        </w:rPr>
        <w:lastRenderedPageBreak/>
        <w:t>PARCEL CODE NUMBER:  59-017-008-009-40</w:t>
      </w:r>
    </w:p>
    <w:p w:rsidR="005D1166" w:rsidRPr="00DF09B7" w:rsidRDefault="005D1166" w:rsidP="005D1166">
      <w:pPr>
        <w:spacing w:after="0" w:line="240" w:lineRule="auto"/>
        <w:jc w:val="both"/>
        <w:rPr>
          <w:rFonts w:cs="Arial"/>
          <w:i/>
          <w:iCs/>
          <w:sz w:val="18"/>
          <w:szCs w:val="18"/>
        </w:rPr>
      </w:pPr>
    </w:p>
    <w:p w:rsidR="005D1166" w:rsidRPr="00DF09B7" w:rsidRDefault="005D1166" w:rsidP="005D1166">
      <w:pPr>
        <w:autoSpaceDE w:val="0"/>
        <w:autoSpaceDN w:val="0"/>
        <w:adjustRightInd w:val="0"/>
        <w:spacing w:after="0" w:line="240" w:lineRule="auto"/>
        <w:jc w:val="both"/>
        <w:rPr>
          <w:rFonts w:cs="Arial"/>
          <w:sz w:val="18"/>
          <w:szCs w:val="18"/>
        </w:rPr>
      </w:pPr>
      <w:r w:rsidRPr="00DF09B7">
        <w:rPr>
          <w:rFonts w:cs="Arial"/>
          <w:sz w:val="18"/>
          <w:szCs w:val="18"/>
        </w:rPr>
        <w:t xml:space="preserve">PARCEL A PART OF S 1/2 O F S W 1/4 DES A S C O M AT S W COR OF SEC 8: T H N 01 D E C W 644.58 FT A L O N G W SEC LINE T O ROB; TH N 85 DEC E 300.08 FT; N 01 D E C W 346.15 FT; S 84 DEC W 300.17 FT TO W SEC LINE; S 01 D E C E 344.56 FT TO P OF B E G SEC 8 T 1 2 N R 1 0W 2.38 AC M/L </w:t>
      </w:r>
    </w:p>
    <w:p w:rsidR="005D1166" w:rsidRPr="00DF09B7" w:rsidRDefault="005D1166" w:rsidP="005D1166">
      <w:pPr>
        <w:autoSpaceDE w:val="0"/>
        <w:autoSpaceDN w:val="0"/>
        <w:adjustRightInd w:val="0"/>
        <w:spacing w:after="0" w:line="240" w:lineRule="auto"/>
        <w:jc w:val="both"/>
        <w:rPr>
          <w:rFonts w:cs="Arial"/>
          <w:sz w:val="18"/>
          <w:szCs w:val="18"/>
        </w:rPr>
      </w:pPr>
    </w:p>
    <w:p w:rsidR="00C24D54" w:rsidRDefault="00C24D54" w:rsidP="005D1166">
      <w:pPr>
        <w:autoSpaceDE w:val="0"/>
        <w:autoSpaceDN w:val="0"/>
        <w:adjustRightInd w:val="0"/>
        <w:spacing w:after="0" w:line="240" w:lineRule="auto"/>
        <w:jc w:val="both"/>
        <w:rPr>
          <w:rFonts w:cs="Arial"/>
          <w:sz w:val="18"/>
          <w:szCs w:val="18"/>
        </w:rPr>
      </w:pPr>
    </w:p>
    <w:p w:rsidR="005D1166" w:rsidRPr="00DF09B7" w:rsidRDefault="005D1166" w:rsidP="005D1166">
      <w:pPr>
        <w:autoSpaceDE w:val="0"/>
        <w:autoSpaceDN w:val="0"/>
        <w:adjustRightInd w:val="0"/>
        <w:spacing w:after="0" w:line="240" w:lineRule="auto"/>
        <w:jc w:val="both"/>
        <w:rPr>
          <w:rFonts w:cs="Arial"/>
          <w:b/>
          <w:bCs/>
          <w:sz w:val="18"/>
          <w:szCs w:val="18"/>
        </w:rPr>
      </w:pPr>
      <w:r w:rsidRPr="00DF09B7">
        <w:rPr>
          <w:rFonts w:cs="Arial"/>
          <w:sz w:val="18"/>
          <w:szCs w:val="18"/>
        </w:rPr>
        <w:t xml:space="preserve">PARCEL CODE NUMBER: </w:t>
      </w:r>
      <w:r w:rsidRPr="00DF09B7">
        <w:rPr>
          <w:rFonts w:cs="Arial"/>
          <w:bCs/>
          <w:sz w:val="18"/>
          <w:szCs w:val="18"/>
        </w:rPr>
        <w:t>59-017-008-009-30</w:t>
      </w:r>
    </w:p>
    <w:p w:rsidR="005D1166" w:rsidRPr="00DF09B7" w:rsidRDefault="005D1166" w:rsidP="005D1166">
      <w:pPr>
        <w:autoSpaceDE w:val="0"/>
        <w:autoSpaceDN w:val="0"/>
        <w:adjustRightInd w:val="0"/>
        <w:spacing w:after="0" w:line="240" w:lineRule="auto"/>
        <w:jc w:val="both"/>
        <w:rPr>
          <w:rFonts w:cs="Arial"/>
          <w:b/>
          <w:bCs/>
          <w:sz w:val="18"/>
          <w:szCs w:val="18"/>
        </w:rPr>
      </w:pPr>
    </w:p>
    <w:p w:rsidR="005D1166" w:rsidRDefault="005D1166" w:rsidP="005D1166">
      <w:pPr>
        <w:autoSpaceDE w:val="0"/>
        <w:autoSpaceDN w:val="0"/>
        <w:adjustRightInd w:val="0"/>
        <w:spacing w:after="0" w:line="240" w:lineRule="auto"/>
        <w:jc w:val="both"/>
        <w:rPr>
          <w:rFonts w:cs="Arial"/>
          <w:sz w:val="18"/>
          <w:szCs w:val="18"/>
        </w:rPr>
      </w:pPr>
      <w:r w:rsidRPr="00DF09B7">
        <w:rPr>
          <w:rFonts w:cs="Arial"/>
          <w:sz w:val="18"/>
          <w:szCs w:val="18"/>
        </w:rPr>
        <w:t>773-959 009-11/1996 PART OF SW 1/4 OF SW 1/4 DES AS COM AT SW COR OF SEC 8; TH N 01 DEC W 980.2 FT ALONG W SEC LINE TO POB; TH CONT N 01 DEC W ALONG W SEC LINE 330 FT TO W 1/8 COR OF SW 1/4; N 85 DEG E 660.77 FT ALONG S 1/8 LINE; S 01 DEG E 330 FT; S 85 DEG W 660.77 FT TO P OF BEG SEC 8 T12N R10W 5 AC M/L</w:t>
      </w:r>
    </w:p>
    <w:p w:rsidR="00BB47D9" w:rsidRPr="00DF09B7" w:rsidRDefault="00BB47D9" w:rsidP="005D1166">
      <w:pPr>
        <w:autoSpaceDE w:val="0"/>
        <w:autoSpaceDN w:val="0"/>
        <w:adjustRightInd w:val="0"/>
        <w:spacing w:after="0" w:line="240" w:lineRule="auto"/>
        <w:jc w:val="both"/>
        <w:rPr>
          <w:rFonts w:cs="Arial"/>
          <w:sz w:val="18"/>
          <w:szCs w:val="18"/>
        </w:rPr>
      </w:pPr>
    </w:p>
    <w:p w:rsidR="00C24D54" w:rsidRDefault="00C24D54" w:rsidP="005D1166">
      <w:pPr>
        <w:autoSpaceDE w:val="0"/>
        <w:autoSpaceDN w:val="0"/>
        <w:adjustRightInd w:val="0"/>
        <w:spacing w:after="0" w:line="240" w:lineRule="auto"/>
        <w:jc w:val="both"/>
        <w:rPr>
          <w:rFonts w:cs="Arial"/>
          <w:sz w:val="18"/>
          <w:szCs w:val="18"/>
        </w:rPr>
      </w:pPr>
    </w:p>
    <w:p w:rsidR="005D1166" w:rsidRPr="00DF09B7" w:rsidRDefault="005D1166" w:rsidP="005D1166">
      <w:pPr>
        <w:autoSpaceDE w:val="0"/>
        <w:autoSpaceDN w:val="0"/>
        <w:adjustRightInd w:val="0"/>
        <w:spacing w:after="0" w:line="240" w:lineRule="auto"/>
        <w:jc w:val="both"/>
        <w:rPr>
          <w:rFonts w:cs="Arial"/>
          <w:sz w:val="18"/>
          <w:szCs w:val="18"/>
        </w:rPr>
      </w:pPr>
      <w:r w:rsidRPr="00DF09B7">
        <w:rPr>
          <w:rFonts w:cs="Arial"/>
          <w:sz w:val="18"/>
          <w:szCs w:val="18"/>
        </w:rPr>
        <w:t>PARCEL CODE NUMBER: 59-017-008-010-11</w:t>
      </w:r>
    </w:p>
    <w:p w:rsidR="005D1166" w:rsidRPr="00DF09B7" w:rsidRDefault="005D1166" w:rsidP="005D1166">
      <w:pPr>
        <w:autoSpaceDE w:val="0"/>
        <w:autoSpaceDN w:val="0"/>
        <w:adjustRightInd w:val="0"/>
        <w:spacing w:after="0" w:line="240" w:lineRule="auto"/>
        <w:jc w:val="both"/>
        <w:rPr>
          <w:rFonts w:cs="Arial"/>
          <w:sz w:val="18"/>
          <w:szCs w:val="18"/>
        </w:rPr>
      </w:pPr>
    </w:p>
    <w:p w:rsidR="005D1166" w:rsidRPr="00DF09B7" w:rsidRDefault="005D1166" w:rsidP="005D1166">
      <w:pPr>
        <w:autoSpaceDE w:val="0"/>
        <w:autoSpaceDN w:val="0"/>
        <w:adjustRightInd w:val="0"/>
        <w:spacing w:after="0" w:line="240" w:lineRule="auto"/>
        <w:jc w:val="both"/>
        <w:rPr>
          <w:rFonts w:cs="Arial"/>
          <w:sz w:val="18"/>
          <w:szCs w:val="18"/>
        </w:rPr>
      </w:pPr>
      <w:r w:rsidRPr="00DF09B7">
        <w:rPr>
          <w:rFonts w:cs="Arial"/>
          <w:sz w:val="18"/>
          <w:szCs w:val="18"/>
        </w:rPr>
        <w:t>PART OF W 1/2 OF SE 1/4 DES AS COM AT E 1/4 COR OF SEC 8; TH N 89 DEC W 1302.58 FT ALONG E-W 1/4 LINE; S 02 DEG E 33 FT TO FOB; TH CONT S 02 DEG E 512.07 FT; S 87 DEG W 569.14 FT; S 04 DEG E 542.63 FT; S 86 DEG W 177.36 FT; S 04 DEG E 1238.15 FT; N 89 DEG W 637.81 FT TO N-S 1/4 LINE; N 01 DEG W 1704.98 FT; N 84 DEG E 474.69 FT; N 01 DEG W 463.64 FT TO A POINT 33 FT S OF E-W 1/4 LINE; N 83 DEG E 827.46 FT TO P OF BEG SEC 8T12N R10W 35.1 AC M/L</w:t>
      </w:r>
    </w:p>
    <w:p w:rsidR="005D1166" w:rsidRDefault="005D1166" w:rsidP="005D1166">
      <w:pPr>
        <w:autoSpaceDE w:val="0"/>
        <w:autoSpaceDN w:val="0"/>
        <w:adjustRightInd w:val="0"/>
        <w:spacing w:after="0" w:line="240" w:lineRule="auto"/>
        <w:jc w:val="both"/>
        <w:rPr>
          <w:rFonts w:cs="Arial"/>
          <w:sz w:val="18"/>
          <w:szCs w:val="18"/>
        </w:rPr>
      </w:pPr>
    </w:p>
    <w:p w:rsidR="008D0A53" w:rsidRDefault="008D0A53" w:rsidP="005D1166">
      <w:pPr>
        <w:autoSpaceDE w:val="0"/>
        <w:autoSpaceDN w:val="0"/>
        <w:adjustRightInd w:val="0"/>
        <w:spacing w:after="0" w:line="240" w:lineRule="auto"/>
        <w:jc w:val="both"/>
        <w:rPr>
          <w:rFonts w:cs="Arial"/>
          <w:sz w:val="18"/>
          <w:szCs w:val="18"/>
        </w:rPr>
      </w:pPr>
    </w:p>
    <w:p w:rsidR="005D1166" w:rsidRPr="00DF09B7" w:rsidRDefault="005D1166" w:rsidP="005D1166">
      <w:pPr>
        <w:autoSpaceDE w:val="0"/>
        <w:autoSpaceDN w:val="0"/>
        <w:adjustRightInd w:val="0"/>
        <w:spacing w:after="0" w:line="240" w:lineRule="auto"/>
        <w:jc w:val="both"/>
        <w:rPr>
          <w:rFonts w:cs="Arial"/>
          <w:sz w:val="18"/>
          <w:szCs w:val="18"/>
        </w:rPr>
      </w:pPr>
      <w:r w:rsidRPr="00DF09B7">
        <w:rPr>
          <w:rFonts w:cs="Arial"/>
          <w:sz w:val="18"/>
          <w:szCs w:val="18"/>
        </w:rPr>
        <w:t>PARCEL CODE NUMBER: 59-017-008-009-13</w:t>
      </w:r>
    </w:p>
    <w:p w:rsidR="005D1166" w:rsidRPr="00DF09B7" w:rsidRDefault="005D1166" w:rsidP="005D1166">
      <w:pPr>
        <w:autoSpaceDE w:val="0"/>
        <w:autoSpaceDN w:val="0"/>
        <w:adjustRightInd w:val="0"/>
        <w:spacing w:after="0" w:line="240" w:lineRule="auto"/>
        <w:jc w:val="both"/>
        <w:rPr>
          <w:rFonts w:cs="Arial"/>
          <w:sz w:val="18"/>
          <w:szCs w:val="18"/>
        </w:rPr>
      </w:pPr>
    </w:p>
    <w:p w:rsidR="005D1166" w:rsidRPr="00DF09B7" w:rsidRDefault="005D1166" w:rsidP="005D1166">
      <w:pPr>
        <w:autoSpaceDE w:val="0"/>
        <w:autoSpaceDN w:val="0"/>
        <w:adjustRightInd w:val="0"/>
        <w:spacing w:after="0" w:line="240" w:lineRule="auto"/>
        <w:jc w:val="both"/>
        <w:rPr>
          <w:rFonts w:cs="Arial"/>
          <w:sz w:val="18"/>
          <w:szCs w:val="18"/>
        </w:rPr>
      </w:pPr>
      <w:r w:rsidRPr="00DF09B7">
        <w:rPr>
          <w:rFonts w:cs="Arial"/>
          <w:sz w:val="18"/>
          <w:szCs w:val="18"/>
        </w:rPr>
        <w:t xml:space="preserve">S </w:t>
      </w:r>
      <w:r w:rsidRPr="00DF09B7">
        <w:rPr>
          <w:rFonts w:cs="Arial"/>
          <w:b/>
          <w:bCs/>
          <w:sz w:val="18"/>
          <w:szCs w:val="18"/>
        </w:rPr>
        <w:t xml:space="preserve">1/2 </w:t>
      </w:r>
      <w:r w:rsidRPr="00DF09B7">
        <w:rPr>
          <w:rFonts w:cs="Arial"/>
          <w:sz w:val="18"/>
          <w:szCs w:val="18"/>
        </w:rPr>
        <w:t xml:space="preserve">OF SW </w:t>
      </w:r>
      <w:r w:rsidRPr="00DF09B7">
        <w:rPr>
          <w:rFonts w:cs="Arial"/>
          <w:b/>
          <w:bCs/>
          <w:sz w:val="18"/>
          <w:szCs w:val="18"/>
        </w:rPr>
        <w:t>1</w:t>
      </w:r>
      <w:r w:rsidRPr="00DF09B7">
        <w:rPr>
          <w:rFonts w:cs="Arial"/>
          <w:sz w:val="18"/>
          <w:szCs w:val="18"/>
        </w:rPr>
        <w:t>/4 EX COM AT S IM COR OF SEC 8; TH N 89 DEC W 1077</w:t>
      </w:r>
      <w:r w:rsidRPr="00DF09B7">
        <w:rPr>
          <w:rFonts w:cs="Arial"/>
          <w:b/>
          <w:bCs/>
          <w:sz w:val="18"/>
          <w:szCs w:val="18"/>
        </w:rPr>
        <w:t xml:space="preserve">.1 </w:t>
      </w:r>
      <w:r w:rsidRPr="00DF09B7">
        <w:rPr>
          <w:rFonts w:cs="Arial"/>
          <w:sz w:val="18"/>
          <w:szCs w:val="18"/>
        </w:rPr>
        <w:t xml:space="preserve">FT ALONG S SEC LINE TO POB; TH CONT N 89 DEC W 280 FT; N 233.35 FT; S 89 DEC E 280 FT; S 233.35 FT TO P OF BEG &amp; EX COM AT SW COR OF SEC 8; TH N </w:t>
      </w:r>
      <w:r w:rsidRPr="00DF09B7">
        <w:rPr>
          <w:rFonts w:cs="Arial"/>
          <w:b/>
          <w:bCs/>
          <w:sz w:val="18"/>
          <w:szCs w:val="18"/>
        </w:rPr>
        <w:t>01</w:t>
      </w:r>
      <w:r w:rsidRPr="00DF09B7">
        <w:rPr>
          <w:rFonts w:cs="Arial"/>
          <w:sz w:val="18"/>
          <w:szCs w:val="18"/>
        </w:rPr>
        <w:t xml:space="preserve"> DEG W 980.2 FT ALONG W SEC LINE TO POB; TH CONT N 01 DEG W ALONG W SEC LINE 330 FT TO W </w:t>
      </w:r>
      <w:r w:rsidRPr="00DF09B7">
        <w:rPr>
          <w:rFonts w:cs="Arial"/>
          <w:b/>
          <w:bCs/>
          <w:sz w:val="18"/>
          <w:szCs w:val="18"/>
        </w:rPr>
        <w:t>1</w:t>
      </w:r>
      <w:r w:rsidRPr="00DF09B7">
        <w:rPr>
          <w:rFonts w:cs="Arial"/>
          <w:sz w:val="18"/>
          <w:szCs w:val="18"/>
        </w:rPr>
        <w:t xml:space="preserve">/8 COR OF SW 1/4; N 85 DEG E 660.77 FT ALONG S </w:t>
      </w:r>
      <w:r w:rsidRPr="00DF09B7">
        <w:rPr>
          <w:rFonts w:cs="Arial"/>
          <w:b/>
          <w:bCs/>
          <w:sz w:val="18"/>
          <w:szCs w:val="18"/>
        </w:rPr>
        <w:t>1</w:t>
      </w:r>
      <w:r w:rsidRPr="00DF09B7">
        <w:rPr>
          <w:rFonts w:cs="Arial"/>
          <w:sz w:val="18"/>
          <w:szCs w:val="18"/>
        </w:rPr>
        <w:t xml:space="preserve">/8 LINE; S 01 DEG E 330 FT; S 85 DEG W 660.77 FT TO P OF BEG &amp; EX BEG AT SW COR OF SEC 8; TH N 85 DEG E 1307.04 FT ALONG S SEC LINE; TH N 01 DEG W 300 FT; N 85 DEG E 1006.68 FT; N 01 DE </w:t>
      </w:r>
    </w:p>
    <w:p w:rsidR="005D1166" w:rsidRDefault="005D1166" w:rsidP="005D1166">
      <w:pPr>
        <w:spacing w:after="0" w:line="240" w:lineRule="auto"/>
        <w:jc w:val="both"/>
        <w:rPr>
          <w:sz w:val="18"/>
          <w:szCs w:val="18"/>
        </w:rPr>
      </w:pPr>
    </w:p>
    <w:p w:rsidR="00E34C63" w:rsidRDefault="00E34C63" w:rsidP="00E34C63">
      <w:pPr>
        <w:spacing w:before="100" w:beforeAutospacing="1" w:after="100" w:afterAutospacing="1"/>
        <w:jc w:val="both"/>
        <w:rPr>
          <w:rFonts w:eastAsia="Times New Roman" w:cstheme="minorHAnsi"/>
          <w:sz w:val="24"/>
          <w:szCs w:val="24"/>
        </w:rPr>
      </w:pPr>
      <w:r>
        <w:rPr>
          <w:rFonts w:eastAsia="Times New Roman" w:cstheme="minorHAnsi"/>
          <w:sz w:val="24"/>
          <w:szCs w:val="24"/>
        </w:rPr>
        <w:tab/>
        <w:t>“I declare that the statements above are true to the best of my information, knowledge, and belief.”</w:t>
      </w:r>
    </w:p>
    <w:p w:rsidR="005D1166" w:rsidRPr="00BD59BE" w:rsidRDefault="005D1166" w:rsidP="005D1166">
      <w:pPr>
        <w:spacing w:after="0" w:line="240" w:lineRule="auto"/>
        <w:jc w:val="both"/>
        <w:rPr>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Pr="00104D64">
        <w:rPr>
          <w:rFonts w:eastAsia="Times New Roman" w:cstheme="minorHAnsi"/>
          <w:sz w:val="24"/>
          <w:szCs w:val="24"/>
        </w:rPr>
        <w:tab/>
      </w:r>
      <w:r w:rsidR="007E72B7">
        <w:rPr>
          <w:rFonts w:eastAsia="Times New Roman" w:cstheme="minorHAnsi"/>
          <w:sz w:val="24"/>
          <w:szCs w:val="24"/>
        </w:rPr>
        <w:t xml:space="preserve">        </w:t>
      </w:r>
      <w:r w:rsidRPr="00BD59BE">
        <w:rPr>
          <w:rFonts w:eastAsia="Times New Roman" w:cstheme="minorHAnsi"/>
          <w:sz w:val="24"/>
          <w:szCs w:val="24"/>
        </w:rPr>
        <w:t xml:space="preserve"> - Without Prejudice &amp; Without Recourse -</w:t>
      </w:r>
    </w:p>
    <w:p w:rsidR="005D1166" w:rsidRDefault="005D1166" w:rsidP="005D1166">
      <w:pPr>
        <w:spacing w:after="0" w:line="360" w:lineRule="atLeast"/>
        <w:jc w:val="both"/>
        <w:rPr>
          <w:rFonts w:eastAsia="Times New Roman" w:cstheme="minorHAnsi"/>
          <w:sz w:val="24"/>
          <w:szCs w:val="24"/>
        </w:rPr>
      </w:pPr>
    </w:p>
    <w:p w:rsidR="005D1166" w:rsidRPr="008D3953" w:rsidRDefault="00D04386" w:rsidP="005D1166">
      <w:pPr>
        <w:spacing w:after="0" w:line="360" w:lineRule="atLeast"/>
        <w:jc w:val="both"/>
        <w:rPr>
          <w:rFonts w:eastAsia="Times New Roman" w:cstheme="minorHAnsi"/>
          <w:sz w:val="24"/>
          <w:szCs w:val="24"/>
        </w:rPr>
      </w:pPr>
      <w:r>
        <w:rPr>
          <w:rFonts w:eastAsia="Times New Roman" w:cstheme="minorHAnsi"/>
        </w:rPr>
        <w:t>See attached:</w:t>
      </w:r>
      <w:r w:rsidR="00BB47D9">
        <w:rPr>
          <w:rFonts w:eastAsia="Times New Roman" w:cstheme="minorHAnsi"/>
        </w:rPr>
        <w:tab/>
      </w:r>
      <w:r w:rsidR="00BB47D9">
        <w:rPr>
          <w:rFonts w:eastAsia="Times New Roman" w:cstheme="minorHAnsi"/>
        </w:rPr>
        <w:tab/>
      </w:r>
      <w:r w:rsidR="00BB47D9">
        <w:rPr>
          <w:rFonts w:eastAsia="Times New Roman" w:cstheme="minorHAnsi"/>
        </w:rPr>
        <w:tab/>
        <w:t xml:space="preserve">     </w:t>
      </w:r>
      <w:r w:rsidR="005D1166" w:rsidRPr="00BD59BE">
        <w:rPr>
          <w:rFonts w:eastAsia="Times New Roman" w:cstheme="minorHAnsi"/>
          <w:sz w:val="24"/>
          <w:szCs w:val="24"/>
        </w:rPr>
        <w:t>By</w:t>
      </w:r>
      <w:proofErr w:type="gramStart"/>
      <w:r w:rsidR="005D1166" w:rsidRPr="00BD59BE">
        <w:rPr>
          <w:rFonts w:eastAsia="Times New Roman" w:cstheme="minorHAnsi"/>
          <w:sz w:val="24"/>
          <w:szCs w:val="24"/>
        </w:rPr>
        <w:t>:</w:t>
      </w:r>
      <w:r w:rsidR="005D1166">
        <w:rPr>
          <w:rFonts w:eastAsia="Times New Roman" w:cstheme="minorHAnsi"/>
          <w:sz w:val="24"/>
          <w:szCs w:val="24"/>
        </w:rPr>
        <w:t>_</w:t>
      </w:r>
      <w:proofErr w:type="gramEnd"/>
      <w:r w:rsidR="00BB47D9">
        <w:rPr>
          <w:rFonts w:eastAsia="Times New Roman" w:cstheme="minorHAnsi"/>
          <w:sz w:val="24"/>
          <w:szCs w:val="24"/>
        </w:rPr>
        <w:t>______</w:t>
      </w:r>
      <w:r w:rsidR="00E34C63">
        <w:rPr>
          <w:rFonts w:eastAsia="Times New Roman" w:cstheme="minorHAnsi"/>
          <w:sz w:val="24"/>
          <w:szCs w:val="24"/>
        </w:rPr>
        <w:t>___</w:t>
      </w:r>
      <w:r w:rsidR="005D1166">
        <w:rPr>
          <w:rFonts w:eastAsia="Times New Roman" w:cstheme="minorHAnsi"/>
          <w:sz w:val="24"/>
          <w:szCs w:val="24"/>
        </w:rPr>
        <w:t>___</w:t>
      </w:r>
      <w:r w:rsidR="005D1166" w:rsidRPr="00BD59BE">
        <w:rPr>
          <w:rFonts w:eastAsia="Times New Roman" w:cstheme="minorHAnsi"/>
          <w:sz w:val="24"/>
          <w:szCs w:val="24"/>
        </w:rPr>
        <w:t>__________</w:t>
      </w:r>
      <w:r w:rsidR="005D1166">
        <w:rPr>
          <w:rFonts w:eastAsia="Times New Roman" w:cstheme="minorHAnsi"/>
          <w:sz w:val="24"/>
          <w:szCs w:val="24"/>
        </w:rPr>
        <w:t>_____________________, Sui Juris</w:t>
      </w:r>
      <w:r w:rsidR="005D1166" w:rsidRPr="00BD59BE">
        <w:rPr>
          <w:rFonts w:eastAsia="Times New Roman" w:cstheme="minorHAnsi"/>
          <w:sz w:val="24"/>
          <w:szCs w:val="24"/>
        </w:rPr>
        <w:t xml:space="preserve">      </w:t>
      </w:r>
      <w:r w:rsidR="005D1166">
        <w:rPr>
          <w:rFonts w:eastAsia="Times New Roman" w:cstheme="minorHAnsi"/>
          <w:sz w:val="24"/>
          <w:szCs w:val="24"/>
        </w:rPr>
        <w:t xml:space="preserve">                  </w:t>
      </w:r>
    </w:p>
    <w:p w:rsidR="005D1166" w:rsidRDefault="005D1166" w:rsidP="005D1166">
      <w:pPr>
        <w:spacing w:after="0" w:line="240" w:lineRule="auto"/>
        <w:jc w:val="both"/>
        <w:rPr>
          <w:rFonts w:eastAsia="Times New Roman" w:cstheme="minorHAnsi"/>
          <w:sz w:val="24"/>
          <w:szCs w:val="24"/>
        </w:rPr>
      </w:pPr>
      <w:r w:rsidRPr="0034696C">
        <w:rPr>
          <w:rFonts w:eastAsia="Times New Roman" w:cstheme="minorHAnsi"/>
        </w:rPr>
        <w:t>UCC-1</w:t>
      </w:r>
      <w:r w:rsidRPr="00BD59BE">
        <w:rPr>
          <w:rFonts w:eastAsia="Times New Roman" w:cstheme="minorHAnsi"/>
          <w:sz w:val="24"/>
          <w:szCs w:val="24"/>
        </w:rPr>
        <w:t xml:space="preserve">                                                    </w:t>
      </w:r>
      <w:r w:rsidR="00BB47D9">
        <w:rPr>
          <w:rFonts w:eastAsia="Times New Roman" w:cstheme="minorHAnsi"/>
          <w:sz w:val="24"/>
          <w:szCs w:val="24"/>
        </w:rPr>
        <w:t xml:space="preserve">            </w:t>
      </w:r>
      <w:r w:rsidRPr="00BD59BE">
        <w:rPr>
          <w:rFonts w:eastAsia="Times New Roman" w:cstheme="minorHAnsi"/>
          <w:sz w:val="24"/>
          <w:szCs w:val="24"/>
        </w:rPr>
        <w:t>Andrew Stuart Ouwenga, Auth. Rep.</w:t>
      </w:r>
      <w:r>
        <w:rPr>
          <w:rFonts w:eastAsia="Times New Roman" w:cstheme="minorHAnsi"/>
          <w:sz w:val="24"/>
          <w:szCs w:val="24"/>
        </w:rPr>
        <w:t>, Affiant,</w:t>
      </w:r>
      <w:r>
        <w:rPr>
          <w:rFonts w:eastAsia="Times New Roman" w:cstheme="minorHAnsi"/>
          <w:sz w:val="24"/>
          <w:szCs w:val="24"/>
        </w:rPr>
        <w:tab/>
        <w:t xml:space="preserve">                  </w:t>
      </w:r>
      <w:r w:rsidRPr="0034696C">
        <w:rPr>
          <w:rFonts w:eastAsia="Times New Roman" w:cstheme="minorHAnsi"/>
        </w:rPr>
        <w:t>3 Statement of Accounts</w:t>
      </w:r>
      <w:r w:rsidR="00BB47D9">
        <w:rPr>
          <w:rFonts w:eastAsia="Times New Roman" w:cstheme="minorHAnsi"/>
          <w:sz w:val="24"/>
          <w:szCs w:val="24"/>
        </w:rPr>
        <w:tab/>
        <w:t xml:space="preserve">                     </w:t>
      </w:r>
      <w:r>
        <w:rPr>
          <w:rFonts w:eastAsia="Times New Roman" w:cstheme="minorHAnsi"/>
          <w:sz w:val="24"/>
          <w:szCs w:val="24"/>
        </w:rPr>
        <w:t xml:space="preserve">Secured Party Creditor, Attorney in fact, </w:t>
      </w:r>
    </w:p>
    <w:p w:rsidR="005D1166" w:rsidRPr="00BD59BE" w:rsidRDefault="005D1166" w:rsidP="005D1166">
      <w:pPr>
        <w:spacing w:after="0" w:line="240" w:lineRule="auto"/>
        <w:jc w:val="both"/>
        <w:rPr>
          <w:rFonts w:eastAsia="Times New Roman" w:cstheme="minorHAnsi"/>
          <w:sz w:val="24"/>
          <w:szCs w:val="24"/>
        </w:rPr>
      </w:pPr>
      <w:r w:rsidRPr="0034696C">
        <w:rPr>
          <w:rFonts w:eastAsia="Times New Roman" w:cstheme="minorHAnsi"/>
        </w:rPr>
        <w:t>6 2015 winter Tax Bills</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       </w:t>
      </w:r>
      <w:r w:rsidR="00E34C63">
        <w:rPr>
          <w:rFonts w:eastAsia="Times New Roman" w:cstheme="minorHAnsi"/>
          <w:sz w:val="24"/>
          <w:szCs w:val="24"/>
        </w:rPr>
        <w:tab/>
        <w:t xml:space="preserve"> </w:t>
      </w:r>
      <w:r w:rsidR="0034696C">
        <w:rPr>
          <w:rFonts w:eastAsia="Times New Roman" w:cstheme="minorHAnsi"/>
          <w:sz w:val="24"/>
          <w:szCs w:val="24"/>
        </w:rPr>
        <w:t xml:space="preserve"> </w:t>
      </w:r>
      <w:r>
        <w:rPr>
          <w:rFonts w:eastAsia="Times New Roman" w:cstheme="minorHAnsi"/>
          <w:sz w:val="24"/>
          <w:szCs w:val="24"/>
        </w:rPr>
        <w:t>Michigan National</w:t>
      </w:r>
      <w:r w:rsidRPr="00BD59BE">
        <w:rPr>
          <w:rFonts w:eastAsia="Times New Roman" w:cstheme="minorHAnsi"/>
          <w:sz w:val="24"/>
          <w:szCs w:val="24"/>
        </w:rPr>
        <w:tab/>
        <w:t xml:space="preserve">        </w:t>
      </w:r>
      <w:r>
        <w:rPr>
          <w:rFonts w:eastAsia="Times New Roman" w:cstheme="minorHAnsi"/>
          <w:sz w:val="24"/>
          <w:szCs w:val="24"/>
        </w:rPr>
        <w:t xml:space="preserve">              </w:t>
      </w:r>
      <w:r w:rsidRPr="00BD59BE">
        <w:rPr>
          <w:rFonts w:eastAsia="Times New Roman" w:cstheme="minorHAnsi"/>
          <w:sz w:val="24"/>
          <w:szCs w:val="24"/>
        </w:rPr>
        <w:t xml:space="preserve">            </w:t>
      </w:r>
    </w:p>
    <w:p w:rsidR="0034696C" w:rsidRDefault="00AC0B32" w:rsidP="005D1166">
      <w:pPr>
        <w:pStyle w:val="NoSpacing"/>
      </w:pPr>
      <w:r>
        <w:t>Notarial Protest</w:t>
      </w:r>
      <w:r w:rsidR="0034696C">
        <w:tab/>
      </w:r>
      <w:r w:rsidR="0034696C">
        <w:tab/>
      </w:r>
      <w:r w:rsidR="0034696C">
        <w:tab/>
      </w:r>
      <w:r w:rsidR="0034696C">
        <w:tab/>
      </w:r>
      <w:r w:rsidR="0034696C">
        <w:tab/>
        <w:t xml:space="preserve">        </w:t>
      </w:r>
      <w:r>
        <w:tab/>
      </w:r>
      <w:r>
        <w:tab/>
      </w:r>
      <w:r w:rsidR="0034696C">
        <w:t xml:space="preserve">Mailing </w:t>
      </w:r>
      <w:r w:rsidR="0034696C" w:rsidRPr="00BD59BE">
        <w:t xml:space="preserve">Address:  </w:t>
      </w:r>
    </w:p>
    <w:p w:rsidR="005D1166" w:rsidRDefault="00AC0B32" w:rsidP="005D1166">
      <w:pPr>
        <w:pStyle w:val="NoSpacing"/>
      </w:pPr>
      <w:r>
        <w:t>Cost of Damages</w:t>
      </w:r>
      <w:r w:rsidR="005D1166" w:rsidRPr="00BD59BE">
        <w:t xml:space="preserve">     </w:t>
      </w:r>
      <w:r w:rsidR="005D1166">
        <w:t xml:space="preserve">     </w:t>
      </w:r>
      <w:r w:rsidR="005D1166">
        <w:tab/>
      </w:r>
      <w:r w:rsidR="005D1166">
        <w:tab/>
      </w:r>
      <w:r w:rsidR="005D1166">
        <w:tab/>
      </w:r>
      <w:r w:rsidR="005D1166">
        <w:tab/>
      </w:r>
      <w:r w:rsidR="005D1166">
        <w:tab/>
      </w:r>
      <w:r w:rsidR="005D1166">
        <w:tab/>
      </w:r>
      <w:r w:rsidR="0034696C" w:rsidRPr="00BD59BE">
        <w:t xml:space="preserve">c/o: 10213 </w:t>
      </w:r>
      <w:r w:rsidR="0034696C">
        <w:t>Dagget Rd</w:t>
      </w:r>
      <w:r w:rsidR="0034696C" w:rsidRPr="00BD59BE">
        <w:t>.</w:t>
      </w:r>
      <w:r w:rsidR="005D1166">
        <w:tab/>
      </w:r>
      <w:r w:rsidR="005D1166">
        <w:tab/>
      </w:r>
    </w:p>
    <w:p w:rsidR="00AC0B32" w:rsidRPr="00BD59BE" w:rsidRDefault="00AC0B32" w:rsidP="00AC0B32">
      <w:pPr>
        <w:pStyle w:val="NoSpacing"/>
      </w:pPr>
      <w:r>
        <w:t>ORDER FOR DEFAULT JUDGMENT</w:t>
      </w:r>
    </w:p>
    <w:p w:rsidR="0034696C" w:rsidRDefault="005D1166" w:rsidP="0034696C">
      <w:pPr>
        <w:pStyle w:val="NoSpacing"/>
      </w:pPr>
      <w:r>
        <w:tab/>
      </w:r>
      <w:r>
        <w:tab/>
      </w:r>
      <w:r>
        <w:tab/>
      </w:r>
      <w:r>
        <w:tab/>
      </w:r>
      <w:r>
        <w:tab/>
      </w:r>
      <w:r w:rsidR="0034696C">
        <w:tab/>
      </w:r>
      <w:r w:rsidR="0034696C" w:rsidRPr="00BD59BE">
        <w:t xml:space="preserve">   </w:t>
      </w:r>
      <w:r w:rsidR="0034696C">
        <w:t xml:space="preserve">     </w:t>
      </w:r>
      <w:r w:rsidR="00BB47D9">
        <w:t xml:space="preserve"> </w:t>
      </w:r>
      <w:r w:rsidR="0034696C">
        <w:t>Howard City, Michigan</w:t>
      </w:r>
      <w:r w:rsidR="0034696C" w:rsidRPr="00BD59BE">
        <w:t xml:space="preserve"> </w:t>
      </w:r>
      <w:r w:rsidR="0034696C">
        <w:t>[</w:t>
      </w:r>
      <w:r w:rsidR="0034696C" w:rsidRPr="00BD59BE">
        <w:t>49329</w:t>
      </w:r>
      <w:r w:rsidR="0034696C">
        <w:t>]</w:t>
      </w:r>
    </w:p>
    <w:p w:rsidR="00FE29D3" w:rsidRDefault="0034696C" w:rsidP="0034696C">
      <w:pPr>
        <w:pStyle w:val="NoSpacing"/>
        <w:rPr>
          <w:rFonts w:eastAsia="Times New Roman" w:cs="Times New Roman"/>
          <w:sz w:val="24"/>
          <w:szCs w:val="20"/>
        </w:rPr>
      </w:pPr>
      <w:r>
        <w:tab/>
      </w:r>
      <w:r w:rsidR="005D1166">
        <w:rPr>
          <w:rFonts w:ascii="Calibri" w:eastAsia="Times New Roman" w:hAnsi="Calibri" w:cs="Calibri"/>
          <w:sz w:val="20"/>
          <w:szCs w:val="20"/>
        </w:rPr>
        <w:tab/>
      </w:r>
      <w:r w:rsidR="005D1166">
        <w:rPr>
          <w:rFonts w:ascii="Calibri" w:eastAsia="Times New Roman" w:hAnsi="Calibri" w:cs="Calibri"/>
          <w:sz w:val="20"/>
          <w:szCs w:val="20"/>
        </w:rPr>
        <w:tab/>
      </w:r>
      <w:r w:rsidR="005D1166">
        <w:rPr>
          <w:rFonts w:ascii="Calibri" w:eastAsia="Times New Roman" w:hAnsi="Calibri" w:cs="Calibri"/>
          <w:sz w:val="20"/>
          <w:szCs w:val="20"/>
        </w:rPr>
        <w:tab/>
      </w:r>
      <w:r w:rsidR="005D1166">
        <w:rPr>
          <w:rFonts w:ascii="Calibri" w:eastAsia="Times New Roman" w:hAnsi="Calibri" w:cs="Calibri"/>
          <w:sz w:val="20"/>
          <w:szCs w:val="20"/>
        </w:rPr>
        <w:tab/>
      </w:r>
      <w:r w:rsidR="005D1166">
        <w:rPr>
          <w:rFonts w:ascii="Calibri" w:eastAsia="Times New Roman" w:hAnsi="Calibri" w:cs="Calibri"/>
          <w:sz w:val="20"/>
          <w:szCs w:val="20"/>
        </w:rPr>
        <w:tab/>
      </w:r>
      <w:r w:rsidR="005D1166">
        <w:rPr>
          <w:rFonts w:ascii="Calibri" w:eastAsia="Times New Roman" w:hAnsi="Calibri" w:cs="Calibri"/>
          <w:sz w:val="20"/>
          <w:szCs w:val="20"/>
        </w:rPr>
        <w:tab/>
      </w:r>
      <w:r w:rsidR="005D1166">
        <w:rPr>
          <w:rFonts w:ascii="Calibri" w:eastAsia="Times New Roman" w:hAnsi="Calibri" w:cs="Calibri"/>
          <w:sz w:val="20"/>
          <w:szCs w:val="20"/>
        </w:rPr>
        <w:tab/>
      </w:r>
      <w:r w:rsidR="005D1166" w:rsidRPr="006D2E36">
        <w:rPr>
          <w:rFonts w:eastAsia="Times New Roman" w:cs="Times New Roman"/>
          <w:sz w:val="24"/>
          <w:szCs w:val="20"/>
        </w:rPr>
        <w:t>Common Law Right</w:t>
      </w:r>
      <w:r w:rsidR="005D1166" w:rsidRPr="006D2E36">
        <w:rPr>
          <w:rFonts w:eastAsia="Times New Roman" w:cs="Times New Roman"/>
          <w:sz w:val="24"/>
          <w:szCs w:val="20"/>
        </w:rPr>
        <w:tab/>
      </w:r>
      <w:r w:rsidR="005D1166" w:rsidRPr="006D2E36">
        <w:rPr>
          <w:rFonts w:eastAsia="Times New Roman" w:cs="Times New Roman"/>
          <w:sz w:val="24"/>
          <w:szCs w:val="20"/>
        </w:rPr>
        <w:tab/>
      </w:r>
      <w:r w:rsidR="005D1166" w:rsidRPr="006D2E36">
        <w:rPr>
          <w:rFonts w:eastAsia="Times New Roman" w:cs="Times New Roman"/>
          <w:sz w:val="24"/>
          <w:szCs w:val="20"/>
        </w:rPr>
        <w:tab/>
      </w:r>
      <w:r w:rsidR="005D1166" w:rsidRPr="006D2E36">
        <w:rPr>
          <w:rFonts w:eastAsia="Times New Roman" w:cs="Times New Roman"/>
          <w:sz w:val="24"/>
          <w:szCs w:val="20"/>
        </w:rPr>
        <w:tab/>
      </w:r>
      <w:r w:rsidR="005D1166" w:rsidRPr="006D2E36">
        <w:rPr>
          <w:rFonts w:eastAsia="Times New Roman" w:cs="Times New Roman"/>
          <w:sz w:val="24"/>
          <w:szCs w:val="20"/>
        </w:rPr>
        <w:tab/>
      </w:r>
      <w:r w:rsidR="005D1166" w:rsidRPr="006D2E36">
        <w:rPr>
          <w:rFonts w:eastAsia="Times New Roman" w:cs="Times New Roman"/>
          <w:sz w:val="24"/>
          <w:szCs w:val="20"/>
        </w:rPr>
        <w:tab/>
      </w:r>
      <w:r w:rsidR="005D1166" w:rsidRPr="006D2E36">
        <w:rPr>
          <w:rFonts w:eastAsia="Times New Roman" w:cs="Times New Roman"/>
          <w:sz w:val="24"/>
          <w:szCs w:val="20"/>
        </w:rPr>
        <w:tab/>
      </w:r>
      <w:r w:rsidR="005D1166" w:rsidRPr="006D2E36">
        <w:rPr>
          <w:rFonts w:eastAsia="Times New Roman" w:cs="Times New Roman"/>
          <w:sz w:val="24"/>
          <w:szCs w:val="20"/>
        </w:rPr>
        <w:tab/>
      </w:r>
      <w:r w:rsidR="005D1166" w:rsidRPr="006D2E36">
        <w:rPr>
          <w:rFonts w:eastAsia="Times New Roman" w:cs="Times New Roman"/>
          <w:sz w:val="24"/>
          <w:szCs w:val="20"/>
        </w:rPr>
        <w:tab/>
      </w:r>
      <w:r w:rsidR="005D1166" w:rsidRPr="006D2E36">
        <w:rPr>
          <w:rFonts w:eastAsia="Times New Roman" w:cs="Times New Roman"/>
          <w:sz w:val="24"/>
          <w:szCs w:val="20"/>
        </w:rPr>
        <w:tab/>
      </w:r>
      <w:r w:rsidR="005D1166" w:rsidRPr="006D2E36">
        <w:rPr>
          <w:rFonts w:eastAsia="Times New Roman" w:cs="Times New Roman"/>
          <w:sz w:val="24"/>
          <w:szCs w:val="20"/>
        </w:rPr>
        <w:tab/>
        <w:t>Thumb Print Seal: -- &gt;</w:t>
      </w:r>
    </w:p>
    <w:p w:rsidR="00BB47D9" w:rsidRDefault="00BB47D9" w:rsidP="0034696C">
      <w:pPr>
        <w:pStyle w:val="NoSpacing"/>
        <w:rPr>
          <w:rFonts w:eastAsia="Times New Roman" w:cs="Times New Roman"/>
          <w:sz w:val="24"/>
          <w:szCs w:val="20"/>
        </w:rPr>
      </w:pPr>
    </w:p>
    <w:p w:rsidR="00AC0B32" w:rsidRDefault="00AC0B32" w:rsidP="0034696C">
      <w:pPr>
        <w:pStyle w:val="NoSpacing"/>
        <w:rPr>
          <w:rFonts w:eastAsia="Times New Roman" w:cs="Times New Roman"/>
          <w:sz w:val="24"/>
          <w:szCs w:val="20"/>
        </w:rPr>
      </w:pPr>
    </w:p>
    <w:p w:rsidR="008F2EBD" w:rsidRDefault="008F2EBD" w:rsidP="0034696C">
      <w:pPr>
        <w:pStyle w:val="NoSpacing"/>
        <w:rPr>
          <w:rFonts w:eastAsia="Times New Roman" w:cs="Times New Roman"/>
          <w:sz w:val="24"/>
          <w:szCs w:val="20"/>
        </w:rPr>
      </w:pPr>
      <w:r>
        <w:rPr>
          <w:rFonts w:eastAsia="Times New Roman" w:cs="Times New Roman"/>
          <w:sz w:val="24"/>
          <w:szCs w:val="20"/>
        </w:rPr>
        <w:t>Cc: Reynolds Township Board Members</w:t>
      </w:r>
      <w:r w:rsidR="00280932">
        <w:rPr>
          <w:rFonts w:eastAsia="Times New Roman" w:cs="Times New Roman"/>
          <w:sz w:val="24"/>
          <w:szCs w:val="20"/>
        </w:rPr>
        <w:t>, Sui juris.</w:t>
      </w:r>
    </w:p>
    <w:p w:rsidR="008F2EBD" w:rsidRDefault="008F2EBD" w:rsidP="0034696C">
      <w:pPr>
        <w:pStyle w:val="NoSpacing"/>
        <w:rPr>
          <w:rFonts w:eastAsia="Times New Roman" w:cs="Times New Roman"/>
          <w:sz w:val="24"/>
          <w:szCs w:val="20"/>
        </w:rPr>
      </w:pPr>
      <w:r>
        <w:rPr>
          <w:rFonts w:eastAsia="Times New Roman" w:cs="Times New Roman"/>
          <w:sz w:val="24"/>
          <w:szCs w:val="20"/>
        </w:rPr>
        <w:t>c/o: 215 E. Edgerton St.</w:t>
      </w:r>
    </w:p>
    <w:p w:rsidR="008F2EBD" w:rsidRPr="00C24D54" w:rsidRDefault="008F2EBD" w:rsidP="0034696C">
      <w:pPr>
        <w:pStyle w:val="NoSpacing"/>
        <w:rPr>
          <w:rFonts w:eastAsia="Times New Roman" w:cs="Times New Roman"/>
          <w:sz w:val="24"/>
          <w:szCs w:val="20"/>
        </w:rPr>
      </w:pPr>
      <w:r>
        <w:rPr>
          <w:rFonts w:eastAsia="Times New Roman" w:cs="Times New Roman"/>
          <w:sz w:val="24"/>
          <w:szCs w:val="20"/>
        </w:rPr>
        <w:t xml:space="preserve">        Howard City, Mich. [49329]</w:t>
      </w:r>
    </w:p>
    <w:sectPr w:rsidR="008F2EBD" w:rsidRPr="00C24D54" w:rsidSect="00931E8B">
      <w:footerReference w:type="default" r:id="rId7"/>
      <w:pgSz w:w="12240" w:h="15840"/>
      <w:pgMar w:top="1296" w:right="1296" w:bottom="86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F75" w:rsidRDefault="00422F75">
      <w:pPr>
        <w:spacing w:after="0" w:line="240" w:lineRule="auto"/>
      </w:pPr>
      <w:r>
        <w:separator/>
      </w:r>
    </w:p>
  </w:endnote>
  <w:endnote w:type="continuationSeparator" w:id="0">
    <w:p w:rsidR="00422F75" w:rsidRDefault="00422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lyphLessFont">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65953"/>
      <w:docPartObj>
        <w:docPartGallery w:val="Page Numbers (Bottom of Page)"/>
        <w:docPartUnique/>
      </w:docPartObj>
    </w:sdtPr>
    <w:sdtEndPr/>
    <w:sdtContent>
      <w:sdt>
        <w:sdtPr>
          <w:id w:val="-1669238322"/>
          <w:docPartObj>
            <w:docPartGallery w:val="Page Numbers (Top of Page)"/>
            <w:docPartUnique/>
          </w:docPartObj>
        </w:sdtPr>
        <w:sdtEndPr/>
        <w:sdtContent>
          <w:p w:rsidR="00850A2E" w:rsidRDefault="00D6428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2527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5275">
              <w:rPr>
                <w:b/>
                <w:bCs/>
                <w:noProof/>
              </w:rPr>
              <w:t>13</w:t>
            </w:r>
            <w:r>
              <w:rPr>
                <w:b/>
                <w:bCs/>
                <w:sz w:val="24"/>
                <w:szCs w:val="24"/>
              </w:rPr>
              <w:fldChar w:fldCharType="end"/>
            </w:r>
          </w:p>
        </w:sdtContent>
      </w:sdt>
    </w:sdtContent>
  </w:sdt>
  <w:p w:rsidR="00850A2E" w:rsidRDefault="00422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F75" w:rsidRDefault="00422F75">
      <w:pPr>
        <w:spacing w:after="0" w:line="240" w:lineRule="auto"/>
      </w:pPr>
      <w:r>
        <w:separator/>
      </w:r>
    </w:p>
  </w:footnote>
  <w:footnote w:type="continuationSeparator" w:id="0">
    <w:p w:rsidR="00422F75" w:rsidRDefault="00422F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06"/>
    <w:rsid w:val="00005331"/>
    <w:rsid w:val="00040C0C"/>
    <w:rsid w:val="000630DB"/>
    <w:rsid w:val="000877E1"/>
    <w:rsid w:val="00094F6C"/>
    <w:rsid w:val="000A32BC"/>
    <w:rsid w:val="000D1A11"/>
    <w:rsid w:val="00107A81"/>
    <w:rsid w:val="00164BC6"/>
    <w:rsid w:val="001875DA"/>
    <w:rsid w:val="001A6CD2"/>
    <w:rsid w:val="001C4E8C"/>
    <w:rsid w:val="001D2737"/>
    <w:rsid w:val="00240DD6"/>
    <w:rsid w:val="0026465C"/>
    <w:rsid w:val="002658CB"/>
    <w:rsid w:val="00280932"/>
    <w:rsid w:val="00297A68"/>
    <w:rsid w:val="002B39A4"/>
    <w:rsid w:val="002F143E"/>
    <w:rsid w:val="002F384A"/>
    <w:rsid w:val="002F3EC5"/>
    <w:rsid w:val="00304833"/>
    <w:rsid w:val="00310FEB"/>
    <w:rsid w:val="00314F7B"/>
    <w:rsid w:val="00321715"/>
    <w:rsid w:val="0032427B"/>
    <w:rsid w:val="0034696C"/>
    <w:rsid w:val="0039079B"/>
    <w:rsid w:val="003C565C"/>
    <w:rsid w:val="003F1301"/>
    <w:rsid w:val="00422F75"/>
    <w:rsid w:val="004270BC"/>
    <w:rsid w:val="00447AC4"/>
    <w:rsid w:val="00477E5A"/>
    <w:rsid w:val="0048456F"/>
    <w:rsid w:val="004A7001"/>
    <w:rsid w:val="004C3AF0"/>
    <w:rsid w:val="004D10F0"/>
    <w:rsid w:val="004D76A0"/>
    <w:rsid w:val="00503815"/>
    <w:rsid w:val="0053091A"/>
    <w:rsid w:val="00532F29"/>
    <w:rsid w:val="00561B8F"/>
    <w:rsid w:val="00563EA2"/>
    <w:rsid w:val="00570601"/>
    <w:rsid w:val="005821CE"/>
    <w:rsid w:val="005848D5"/>
    <w:rsid w:val="005923FD"/>
    <w:rsid w:val="005D1166"/>
    <w:rsid w:val="005E30AC"/>
    <w:rsid w:val="00605F86"/>
    <w:rsid w:val="00607CE8"/>
    <w:rsid w:val="006376A0"/>
    <w:rsid w:val="00645201"/>
    <w:rsid w:val="00654B0E"/>
    <w:rsid w:val="0065515D"/>
    <w:rsid w:val="00691A6C"/>
    <w:rsid w:val="00692FB3"/>
    <w:rsid w:val="006D1286"/>
    <w:rsid w:val="0072364A"/>
    <w:rsid w:val="00726609"/>
    <w:rsid w:val="00737C6F"/>
    <w:rsid w:val="007517A3"/>
    <w:rsid w:val="00782076"/>
    <w:rsid w:val="00787ED5"/>
    <w:rsid w:val="007908E3"/>
    <w:rsid w:val="00795DE1"/>
    <w:rsid w:val="00797A1C"/>
    <w:rsid w:val="007A7B6E"/>
    <w:rsid w:val="007B3256"/>
    <w:rsid w:val="007C6C8B"/>
    <w:rsid w:val="007D77F2"/>
    <w:rsid w:val="007E72B7"/>
    <w:rsid w:val="007F1F33"/>
    <w:rsid w:val="007F5008"/>
    <w:rsid w:val="00834139"/>
    <w:rsid w:val="008822CE"/>
    <w:rsid w:val="008B5D62"/>
    <w:rsid w:val="008B7EC4"/>
    <w:rsid w:val="008D0A53"/>
    <w:rsid w:val="008D20D1"/>
    <w:rsid w:val="008D5976"/>
    <w:rsid w:val="008F2EBD"/>
    <w:rsid w:val="00902EB2"/>
    <w:rsid w:val="0090616B"/>
    <w:rsid w:val="00933A10"/>
    <w:rsid w:val="00936FE8"/>
    <w:rsid w:val="00940401"/>
    <w:rsid w:val="00980B19"/>
    <w:rsid w:val="009A3421"/>
    <w:rsid w:val="009B77AC"/>
    <w:rsid w:val="009C0B32"/>
    <w:rsid w:val="009D1096"/>
    <w:rsid w:val="009D3C52"/>
    <w:rsid w:val="009F676E"/>
    <w:rsid w:val="00A44D5D"/>
    <w:rsid w:val="00A503A5"/>
    <w:rsid w:val="00AB2ED1"/>
    <w:rsid w:val="00AB34F5"/>
    <w:rsid w:val="00AC0B32"/>
    <w:rsid w:val="00AD4ED0"/>
    <w:rsid w:val="00B02DE2"/>
    <w:rsid w:val="00B142D3"/>
    <w:rsid w:val="00B1774B"/>
    <w:rsid w:val="00B22D10"/>
    <w:rsid w:val="00B762BC"/>
    <w:rsid w:val="00B9780B"/>
    <w:rsid w:val="00BB47D9"/>
    <w:rsid w:val="00BE2B92"/>
    <w:rsid w:val="00BE4D99"/>
    <w:rsid w:val="00BF340C"/>
    <w:rsid w:val="00BF3D8B"/>
    <w:rsid w:val="00C21BE7"/>
    <w:rsid w:val="00C24D54"/>
    <w:rsid w:val="00C66A6B"/>
    <w:rsid w:val="00C85580"/>
    <w:rsid w:val="00CC33C4"/>
    <w:rsid w:val="00CD5A72"/>
    <w:rsid w:val="00CE474A"/>
    <w:rsid w:val="00D04386"/>
    <w:rsid w:val="00D17E34"/>
    <w:rsid w:val="00D25275"/>
    <w:rsid w:val="00D41D47"/>
    <w:rsid w:val="00D53302"/>
    <w:rsid w:val="00D64289"/>
    <w:rsid w:val="00D6692E"/>
    <w:rsid w:val="00D757A2"/>
    <w:rsid w:val="00D96981"/>
    <w:rsid w:val="00DA573A"/>
    <w:rsid w:val="00DA7E6D"/>
    <w:rsid w:val="00DB5936"/>
    <w:rsid w:val="00DB7440"/>
    <w:rsid w:val="00DC1D3F"/>
    <w:rsid w:val="00DC6111"/>
    <w:rsid w:val="00DE3728"/>
    <w:rsid w:val="00DF06E7"/>
    <w:rsid w:val="00E27341"/>
    <w:rsid w:val="00E34C63"/>
    <w:rsid w:val="00E75C07"/>
    <w:rsid w:val="00E878D1"/>
    <w:rsid w:val="00E95BDB"/>
    <w:rsid w:val="00EB6A24"/>
    <w:rsid w:val="00F25489"/>
    <w:rsid w:val="00F47651"/>
    <w:rsid w:val="00F70A46"/>
    <w:rsid w:val="00F71F7B"/>
    <w:rsid w:val="00F775EE"/>
    <w:rsid w:val="00FA7B42"/>
    <w:rsid w:val="00FC18FF"/>
    <w:rsid w:val="00FC6F8D"/>
    <w:rsid w:val="00FE29D3"/>
    <w:rsid w:val="00FE7506"/>
    <w:rsid w:val="00FF291E"/>
    <w:rsid w:val="00FF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166"/>
    <w:pPr>
      <w:spacing w:after="0" w:line="240" w:lineRule="auto"/>
    </w:pPr>
  </w:style>
  <w:style w:type="paragraph" w:styleId="Footer">
    <w:name w:val="footer"/>
    <w:basedOn w:val="Normal"/>
    <w:link w:val="FooterChar"/>
    <w:uiPriority w:val="99"/>
    <w:unhideWhenUsed/>
    <w:rsid w:val="005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166"/>
  </w:style>
  <w:style w:type="paragraph" w:styleId="BalloonText">
    <w:name w:val="Balloon Text"/>
    <w:basedOn w:val="Normal"/>
    <w:link w:val="BalloonTextChar"/>
    <w:uiPriority w:val="99"/>
    <w:semiHidden/>
    <w:unhideWhenUsed/>
    <w:rsid w:val="00D25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2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166"/>
    <w:pPr>
      <w:spacing w:after="0" w:line="240" w:lineRule="auto"/>
    </w:pPr>
  </w:style>
  <w:style w:type="paragraph" w:styleId="Footer">
    <w:name w:val="footer"/>
    <w:basedOn w:val="Normal"/>
    <w:link w:val="FooterChar"/>
    <w:uiPriority w:val="99"/>
    <w:unhideWhenUsed/>
    <w:rsid w:val="005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166"/>
  </w:style>
  <w:style w:type="paragraph" w:styleId="BalloonText">
    <w:name w:val="Balloon Text"/>
    <w:basedOn w:val="Normal"/>
    <w:link w:val="BalloonTextChar"/>
    <w:uiPriority w:val="99"/>
    <w:semiHidden/>
    <w:unhideWhenUsed/>
    <w:rsid w:val="00D25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6106</TotalTime>
  <Pages>13</Pages>
  <Words>4418</Words>
  <Characters>25185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58</cp:revision>
  <cp:lastPrinted>2017-04-21T01:02:00Z</cp:lastPrinted>
  <dcterms:created xsi:type="dcterms:W3CDTF">2017-01-05T20:58:00Z</dcterms:created>
  <dcterms:modified xsi:type="dcterms:W3CDTF">2017-04-21T01:49:00Z</dcterms:modified>
</cp:coreProperties>
</file>