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C0" w:rsidRDefault="001733C0" w:rsidP="001733C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36"/>
          <w:szCs w:val="36"/>
        </w:rPr>
      </w:pPr>
      <w:r w:rsidRPr="001733C0">
        <w:rPr>
          <w:rFonts w:cs="Calibri,Bold"/>
          <w:b/>
          <w:bCs/>
          <w:sz w:val="36"/>
          <w:szCs w:val="36"/>
        </w:rPr>
        <w:t>FILE ON DEMAND</w:t>
      </w:r>
    </w:p>
    <w:p w:rsidR="007F1AF1" w:rsidRDefault="007F1AF1" w:rsidP="001733C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36"/>
          <w:szCs w:val="36"/>
        </w:rPr>
      </w:pPr>
      <w:r>
        <w:rPr>
          <w:rFonts w:cs="Calibri,Bold"/>
          <w:b/>
          <w:bCs/>
          <w:sz w:val="36"/>
          <w:szCs w:val="36"/>
        </w:rPr>
        <w:t>NOTICE</w:t>
      </w:r>
    </w:p>
    <w:p w:rsidR="001733C0" w:rsidRPr="007F1AF1" w:rsidRDefault="001733C0" w:rsidP="00D82E8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7F1AF1">
        <w:rPr>
          <w:rFonts w:cs="Calibri,Bold"/>
          <w:b/>
          <w:bCs/>
        </w:rPr>
        <w:t>Montcalm County Circuit Court</w:t>
      </w:r>
    </w:p>
    <w:p w:rsidR="006F1DBA" w:rsidRPr="007F1AF1" w:rsidRDefault="006F1DBA" w:rsidP="00D82E8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proofErr w:type="gramStart"/>
      <w:r w:rsidRPr="007F1AF1">
        <w:rPr>
          <w:rFonts w:cs="Calibri,Bold"/>
          <w:b/>
          <w:bCs/>
        </w:rPr>
        <w:t>Clerk of Court.</w:t>
      </w:r>
      <w:proofErr w:type="gramEnd"/>
    </w:p>
    <w:p w:rsidR="00C25883" w:rsidRDefault="005B4CB4" w:rsidP="00C25883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  <w:r w:rsidRPr="007F1AF1">
        <w:rPr>
          <w:rFonts w:cs="Calibri,Bold"/>
          <w:bCs/>
        </w:rPr>
        <w:t>Date: 04/20/2017</w:t>
      </w:r>
    </w:p>
    <w:p w:rsidR="007F1AF1" w:rsidRPr="00C25883" w:rsidRDefault="007F1AF1" w:rsidP="00C25883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</w:rPr>
      </w:pPr>
      <w:r w:rsidRPr="007F1AF1">
        <w:rPr>
          <w:rFonts w:cs="Calibri,Bold"/>
          <w:b/>
          <w:bCs/>
        </w:rPr>
        <w:t>STATEMENT OF ACCCOUNT</w:t>
      </w:r>
    </w:p>
    <w:p w:rsidR="007F1AF1" w:rsidRPr="007F1AF1" w:rsidRDefault="007F1AF1" w:rsidP="007F1AF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</w:rPr>
      </w:pPr>
      <w:r w:rsidRPr="007F1AF1">
        <w:rPr>
          <w:rFonts w:cs="Calibri,Bold"/>
          <w:bCs/>
        </w:rPr>
        <w:t>By Affidavit</w:t>
      </w:r>
    </w:p>
    <w:p w:rsidR="006F1DBA" w:rsidRPr="007F1AF1" w:rsidRDefault="006F1DBA" w:rsidP="00D82E8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82E8D" w:rsidRDefault="006F1DBA" w:rsidP="00D82E8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  <w:r w:rsidRPr="007F1AF1">
        <w:rPr>
          <w:rFonts w:cs="Calibri,Bold"/>
          <w:b/>
          <w:bCs/>
        </w:rPr>
        <w:tab/>
      </w:r>
      <w:r w:rsidRPr="007F1AF1">
        <w:rPr>
          <w:rFonts w:cs="Calibri,Bold"/>
          <w:bCs/>
        </w:rPr>
        <w:t xml:space="preserve">According to Title 18, </w:t>
      </w:r>
      <w:r w:rsidR="00D82E8D" w:rsidRPr="007F1AF1">
        <w:rPr>
          <w:rFonts w:cs="Calibri,Bold"/>
          <w:bCs/>
        </w:rPr>
        <w:t>S</w:t>
      </w:r>
      <w:r w:rsidRPr="007F1AF1">
        <w:rPr>
          <w:rFonts w:cs="Calibri,Bold"/>
          <w:bCs/>
        </w:rPr>
        <w:t>ections 1512</w:t>
      </w:r>
      <w:r w:rsidR="00D82E8D" w:rsidRPr="007F1AF1">
        <w:rPr>
          <w:rFonts w:cs="Calibri,Bold"/>
          <w:bCs/>
        </w:rPr>
        <w:t xml:space="preserve"> and 2071, </w:t>
      </w:r>
      <w:proofErr w:type="gramStart"/>
      <w:r w:rsidR="005B4CB4" w:rsidRPr="007F1AF1">
        <w:rPr>
          <w:rFonts w:cs="Calibri,Bold"/>
          <w:bCs/>
        </w:rPr>
        <w:t>the</w:t>
      </w:r>
      <w:proofErr w:type="gramEnd"/>
      <w:r w:rsidR="00D82E8D" w:rsidRPr="007F1AF1">
        <w:rPr>
          <w:rFonts w:cs="Calibri,Bold"/>
          <w:bCs/>
        </w:rPr>
        <w:t xml:space="preserve"> refusal to accept</w:t>
      </w:r>
      <w:r w:rsidR="005B4CB4" w:rsidRPr="007F1AF1">
        <w:rPr>
          <w:rFonts w:cs="Calibri,Bold"/>
          <w:bCs/>
        </w:rPr>
        <w:t xml:space="preserve"> for filing</w:t>
      </w:r>
      <w:r w:rsidR="00D82E8D" w:rsidRPr="007F1AF1">
        <w:rPr>
          <w:rFonts w:cs="Calibri,Bold"/>
          <w:bCs/>
        </w:rPr>
        <w:t xml:space="preserve"> my WRIT IN THE NATURE OF MANDAMUS on</w:t>
      </w:r>
      <w:r w:rsidR="005B4CB4" w:rsidRPr="007F1AF1">
        <w:rPr>
          <w:rFonts w:cs="Calibri,Bold"/>
          <w:bCs/>
        </w:rPr>
        <w:t xml:space="preserve"> May</w:t>
      </w:r>
      <w:r w:rsidR="00D82E8D" w:rsidRPr="007F1AF1">
        <w:rPr>
          <w:rFonts w:cs="Calibri,Bold"/>
          <w:bCs/>
        </w:rPr>
        <w:t xml:space="preserve"> the 10</w:t>
      </w:r>
      <w:r w:rsidR="00D82E8D" w:rsidRPr="007F1AF1">
        <w:rPr>
          <w:rFonts w:cs="Calibri,Bold"/>
          <w:bCs/>
          <w:vertAlign w:val="superscript"/>
        </w:rPr>
        <w:t>th</w:t>
      </w:r>
      <w:r w:rsidR="00D82E8D" w:rsidRPr="007F1AF1">
        <w:rPr>
          <w:rFonts w:cs="Calibri,Bold"/>
          <w:bCs/>
        </w:rPr>
        <w:t xml:space="preserve">. </w:t>
      </w:r>
      <w:r w:rsidR="005B4CB4" w:rsidRPr="007F1AF1">
        <w:rPr>
          <w:rFonts w:cs="Calibri,Bold"/>
          <w:bCs/>
        </w:rPr>
        <w:t>2017,</w:t>
      </w:r>
      <w:r w:rsidR="00D82E8D" w:rsidRPr="007F1AF1">
        <w:rPr>
          <w:rFonts w:cs="Calibri,Bold"/>
          <w:bCs/>
        </w:rPr>
        <w:t xml:space="preserve"> and my MOTION FOR ORDER TO REMOVE THE ASSIGN’S OF PATENTED PRIVATE PROPERTY</w:t>
      </w:r>
      <w:r w:rsidR="005B4CB4" w:rsidRPr="007F1AF1">
        <w:rPr>
          <w:rFonts w:cs="Calibri,Bold"/>
          <w:bCs/>
        </w:rPr>
        <w:t xml:space="preserve"> FROM THE PUBLIC TAX ROLL on</w:t>
      </w:r>
      <w:r w:rsidR="00D82E8D" w:rsidRPr="007F1AF1">
        <w:rPr>
          <w:rFonts w:cs="Calibri,Bold"/>
          <w:bCs/>
        </w:rPr>
        <w:t xml:space="preserve"> </w:t>
      </w:r>
      <w:r w:rsidR="005B4CB4" w:rsidRPr="007F1AF1">
        <w:rPr>
          <w:rFonts w:cs="Calibri,Bold"/>
          <w:bCs/>
        </w:rPr>
        <w:t xml:space="preserve">May the </w:t>
      </w:r>
      <w:r w:rsidR="00D82E8D" w:rsidRPr="007F1AF1">
        <w:rPr>
          <w:rFonts w:cs="Calibri,Bold"/>
          <w:bCs/>
        </w:rPr>
        <w:t>17</w:t>
      </w:r>
      <w:r w:rsidR="00D82E8D" w:rsidRPr="007F1AF1">
        <w:rPr>
          <w:rFonts w:cs="Calibri,Bold"/>
          <w:bCs/>
          <w:vertAlign w:val="superscript"/>
        </w:rPr>
        <w:t>th</w:t>
      </w:r>
      <w:r w:rsidR="005B4CB4" w:rsidRPr="007F1AF1">
        <w:rPr>
          <w:rFonts w:cs="Calibri,Bold"/>
          <w:bCs/>
        </w:rPr>
        <w:t>. 2017</w:t>
      </w:r>
      <w:r w:rsidR="00D82E8D" w:rsidRPr="007F1AF1">
        <w:rPr>
          <w:rFonts w:cs="Calibri,Bold"/>
          <w:bCs/>
        </w:rPr>
        <w:t xml:space="preserve"> is</w:t>
      </w:r>
      <w:r w:rsidR="00C25883">
        <w:rPr>
          <w:rFonts w:cs="Calibri,Bold"/>
          <w:bCs/>
        </w:rPr>
        <w:t xml:space="preserve"> in</w:t>
      </w:r>
      <w:r w:rsidR="00D82E8D" w:rsidRPr="007F1AF1">
        <w:rPr>
          <w:rFonts w:cs="Calibri,Bold"/>
          <w:bCs/>
        </w:rPr>
        <w:t xml:space="preserve"> violation of</w:t>
      </w:r>
      <w:r w:rsidR="007F1AF1" w:rsidRPr="007F1AF1">
        <w:rPr>
          <w:rFonts w:cs="Calibri,Bold"/>
          <w:bCs/>
        </w:rPr>
        <w:t xml:space="preserve"> the</w:t>
      </w:r>
      <w:r w:rsidR="00D82E8D" w:rsidRPr="007F1AF1">
        <w:rPr>
          <w:rFonts w:cs="Calibri,Bold"/>
          <w:bCs/>
        </w:rPr>
        <w:t xml:space="preserve"> law. </w:t>
      </w:r>
    </w:p>
    <w:p w:rsidR="007F1AF1" w:rsidRPr="007F1AF1" w:rsidRDefault="007F1AF1" w:rsidP="00D82E8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  <w:r>
        <w:rPr>
          <w:rFonts w:cs="Calibri,Bold"/>
          <w:bCs/>
        </w:rPr>
        <w:tab/>
        <w:t>I demand that this MOTION</w:t>
      </w:r>
      <w:r w:rsidR="00C25883">
        <w:rPr>
          <w:rFonts w:cs="Calibri,Bold"/>
          <w:bCs/>
        </w:rPr>
        <w:t xml:space="preserve"> be accepted for filing and attached to my WRIT IN THE NATURE OF MANDAMUS which was left with the clerk but wasn’t filed on the 10</w:t>
      </w:r>
      <w:r w:rsidR="00C25883" w:rsidRPr="00C25883">
        <w:rPr>
          <w:rFonts w:cs="Calibri,Bold"/>
          <w:bCs/>
          <w:vertAlign w:val="superscript"/>
        </w:rPr>
        <w:t>th</w:t>
      </w:r>
      <w:r w:rsidR="00C25883">
        <w:rPr>
          <w:rFonts w:cs="Calibri,Bold"/>
          <w:bCs/>
        </w:rPr>
        <w:t>.</w:t>
      </w:r>
      <w:r w:rsidR="009E3940">
        <w:rPr>
          <w:rFonts w:cs="Calibri,Bold"/>
          <w:bCs/>
        </w:rPr>
        <w:t>,</w:t>
      </w:r>
      <w:r w:rsidR="00C25883">
        <w:rPr>
          <w:rFonts w:cs="Calibri,Bold"/>
          <w:bCs/>
        </w:rPr>
        <w:t xml:space="preserve"> and have all </w:t>
      </w:r>
      <w:r w:rsidR="00944C08">
        <w:rPr>
          <w:rFonts w:cs="Calibri,Bold"/>
          <w:bCs/>
        </w:rPr>
        <w:t xml:space="preserve">instruments </w:t>
      </w:r>
      <w:bookmarkStart w:id="0" w:name="_GoBack"/>
      <w:bookmarkEnd w:id="0"/>
      <w:r w:rsidR="00C25883">
        <w:rPr>
          <w:rFonts w:cs="Calibri,Bold"/>
          <w:bCs/>
        </w:rPr>
        <w:t xml:space="preserve"> filed as prescribe by law. </w:t>
      </w:r>
    </w:p>
    <w:p w:rsidR="00D82E8D" w:rsidRPr="007F1AF1" w:rsidRDefault="00D82E8D" w:rsidP="00D82E8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</w:p>
    <w:p w:rsidR="001F34A9" w:rsidRPr="007F1AF1" w:rsidRDefault="00D82E8D" w:rsidP="00D82E8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  <w:r w:rsidRPr="007F1AF1">
        <w:rPr>
          <w:rFonts w:cs="Calibri,Bold"/>
          <w:bCs/>
        </w:rPr>
        <w:tab/>
      </w:r>
      <w:r w:rsidR="001733C0" w:rsidRPr="007F1AF1">
        <w:rPr>
          <w:rFonts w:cs="Calibri,Bold"/>
          <w:b/>
          <w:bCs/>
        </w:rPr>
        <w:t>18 USC §1512</w:t>
      </w:r>
      <w:r w:rsidR="005B4CB4" w:rsidRPr="007F1AF1">
        <w:rPr>
          <w:rFonts w:cs="Calibri,Bold"/>
          <w:b/>
          <w:bCs/>
        </w:rPr>
        <w:t xml:space="preserve"> </w:t>
      </w:r>
      <w:r w:rsidR="005B4CB4" w:rsidRPr="007F1AF1">
        <w:rPr>
          <w:rFonts w:cs="Calibri,Bold"/>
          <w:bCs/>
        </w:rPr>
        <w:t>states,</w:t>
      </w:r>
      <w:r w:rsidR="001733C0" w:rsidRPr="007F1AF1">
        <w:rPr>
          <w:rFonts w:cs="Calibri,Bold"/>
          <w:b/>
          <w:bCs/>
        </w:rPr>
        <w:t xml:space="preserve"> </w:t>
      </w:r>
      <w:r w:rsidR="005B4CB4" w:rsidRPr="007F1AF1">
        <w:rPr>
          <w:rFonts w:cs="Calibri,Bold"/>
          <w:b/>
          <w:bCs/>
        </w:rPr>
        <w:t>“</w:t>
      </w:r>
      <w:r w:rsidR="001733C0" w:rsidRPr="007F1AF1">
        <w:rPr>
          <w:rFonts w:cs="Calibri"/>
        </w:rPr>
        <w:t>(b) Whoever knowingly uses intimidation, threatens, or corruptly persuades</w:t>
      </w:r>
      <w:r w:rsidRPr="007F1AF1">
        <w:rPr>
          <w:rFonts w:cs="Calibri,Bold"/>
          <w:bCs/>
        </w:rPr>
        <w:t xml:space="preserve"> </w:t>
      </w:r>
      <w:r w:rsidR="001733C0" w:rsidRPr="007F1AF1">
        <w:rPr>
          <w:rFonts w:cs="Calibri"/>
        </w:rPr>
        <w:t>another person, or attempts to do so, or engages in misleading conduct toward another person,</w:t>
      </w:r>
      <w:r w:rsidRPr="007F1AF1">
        <w:rPr>
          <w:rFonts w:cs="Calibri,Bold"/>
          <w:bCs/>
        </w:rPr>
        <w:t xml:space="preserve"> </w:t>
      </w:r>
      <w:r w:rsidR="001733C0" w:rsidRPr="007F1AF1">
        <w:rPr>
          <w:rFonts w:cs="Calibri"/>
        </w:rPr>
        <w:t>with intent to - (1) influence, delay, or prevent the testimony of any person in an official</w:t>
      </w:r>
      <w:r w:rsidRPr="007F1AF1">
        <w:rPr>
          <w:rFonts w:cs="Calibri,Bold"/>
          <w:bCs/>
        </w:rPr>
        <w:t xml:space="preserve"> </w:t>
      </w:r>
      <w:r w:rsidR="001733C0" w:rsidRPr="007F1AF1">
        <w:rPr>
          <w:rFonts w:cs="Calibri"/>
        </w:rPr>
        <w:t xml:space="preserve">proceeding; (2) cause or induce any person to -- (A) withhold testimony, </w:t>
      </w:r>
      <w:r w:rsidR="001733C0" w:rsidRPr="007F1AF1">
        <w:rPr>
          <w:rFonts w:cs="Calibri"/>
          <w:b/>
        </w:rPr>
        <w:t>or withhold a record,</w:t>
      </w:r>
      <w:r w:rsidRPr="007F1AF1">
        <w:rPr>
          <w:rFonts w:cs="Calibri,Bold"/>
          <w:bCs/>
        </w:rPr>
        <w:t xml:space="preserve"> </w:t>
      </w:r>
      <w:r w:rsidR="001733C0" w:rsidRPr="007F1AF1">
        <w:rPr>
          <w:rFonts w:cs="Calibri"/>
          <w:b/>
        </w:rPr>
        <w:t>document, or other object, from an official proceeding;</w:t>
      </w:r>
      <w:r w:rsidR="001733C0" w:rsidRPr="007F1AF1">
        <w:rPr>
          <w:rFonts w:cs="Calibri"/>
        </w:rPr>
        <w:t xml:space="preserve"> (B) alter, destroy, mutilate, or conceal</w:t>
      </w:r>
      <w:r w:rsidRPr="007F1AF1">
        <w:rPr>
          <w:rFonts w:cs="Calibri,Bold"/>
          <w:bCs/>
        </w:rPr>
        <w:t xml:space="preserve"> </w:t>
      </w:r>
      <w:r w:rsidR="001733C0" w:rsidRPr="007F1AF1">
        <w:rPr>
          <w:rFonts w:cs="Calibri"/>
        </w:rPr>
        <w:t>an object with intent to impair the object’s integrity or availability for use in an official</w:t>
      </w:r>
      <w:r w:rsidRPr="007F1AF1">
        <w:rPr>
          <w:rFonts w:cs="Calibri,Bold"/>
          <w:bCs/>
        </w:rPr>
        <w:t xml:space="preserve"> </w:t>
      </w:r>
      <w:r w:rsidR="001733C0" w:rsidRPr="007F1AF1">
        <w:rPr>
          <w:rFonts w:cs="Calibri"/>
        </w:rPr>
        <w:t xml:space="preserve">proceeding; … </w:t>
      </w:r>
      <w:r w:rsidR="001733C0" w:rsidRPr="007F1AF1">
        <w:rPr>
          <w:rFonts w:cs="Calibri"/>
          <w:u w:val="single"/>
        </w:rPr>
        <w:t>shall be fined under this title or imprisoned not more than 20 years,</w:t>
      </w:r>
      <w:r w:rsidR="001733C0" w:rsidRPr="007F1AF1">
        <w:rPr>
          <w:rFonts w:cs="Calibri"/>
        </w:rPr>
        <w:t xml:space="preserve"> or both. (3)</w:t>
      </w:r>
      <w:r w:rsidRPr="007F1AF1">
        <w:rPr>
          <w:rFonts w:cs="Calibri,Bold"/>
          <w:bCs/>
        </w:rPr>
        <w:t xml:space="preserve"> </w:t>
      </w:r>
      <w:r w:rsidR="001733C0" w:rsidRPr="007F1AF1">
        <w:rPr>
          <w:rFonts w:cs="Calibri"/>
        </w:rPr>
        <w:t>… (c) Whoever corruptly—(1) alters, destroys, mutilates, or conceals a record, document, or</w:t>
      </w:r>
      <w:r w:rsidRPr="007F1AF1">
        <w:rPr>
          <w:rFonts w:cs="Calibri,Bold"/>
          <w:bCs/>
        </w:rPr>
        <w:t xml:space="preserve"> </w:t>
      </w:r>
      <w:r w:rsidR="001733C0" w:rsidRPr="007F1AF1">
        <w:rPr>
          <w:rFonts w:cs="Calibri"/>
        </w:rPr>
        <w:t>other object, or attempts to do so, with the intent to impair the object’s integrity or availability</w:t>
      </w:r>
      <w:r w:rsidRPr="007F1AF1">
        <w:rPr>
          <w:rFonts w:cs="Calibri,Bold"/>
          <w:bCs/>
        </w:rPr>
        <w:t xml:space="preserve"> </w:t>
      </w:r>
      <w:r w:rsidR="001733C0" w:rsidRPr="007F1AF1">
        <w:rPr>
          <w:rFonts w:cs="Calibri"/>
        </w:rPr>
        <w:t>for use in an official proceeding; or (2) otherwise obstructs, influences, or impedes any official</w:t>
      </w:r>
      <w:r w:rsidRPr="007F1AF1">
        <w:rPr>
          <w:rFonts w:cs="Calibri,Bold"/>
          <w:bCs/>
        </w:rPr>
        <w:t xml:space="preserve"> </w:t>
      </w:r>
      <w:r w:rsidR="001733C0" w:rsidRPr="007F1AF1">
        <w:rPr>
          <w:rFonts w:cs="Calibri"/>
        </w:rPr>
        <w:t>proceeding, or attempts to do so, shall be fined under this title or imprisoned not more than 20</w:t>
      </w:r>
      <w:r w:rsidRPr="007F1AF1">
        <w:rPr>
          <w:rFonts w:cs="Calibri,Bold"/>
          <w:bCs/>
        </w:rPr>
        <w:t xml:space="preserve"> </w:t>
      </w:r>
      <w:r w:rsidR="001733C0" w:rsidRPr="007F1AF1">
        <w:rPr>
          <w:rFonts w:cs="Calibri"/>
        </w:rPr>
        <w:t>years, or both.</w:t>
      </w:r>
      <w:r w:rsidR="005B4CB4" w:rsidRPr="007F1AF1">
        <w:rPr>
          <w:rFonts w:cs="Calibri"/>
        </w:rPr>
        <w:t>”</w:t>
      </w:r>
    </w:p>
    <w:p w:rsidR="001733C0" w:rsidRPr="007F1AF1" w:rsidRDefault="001733C0" w:rsidP="00D82E8D">
      <w:pPr>
        <w:jc w:val="both"/>
        <w:rPr>
          <w:rFonts w:cs="Calibri"/>
        </w:rPr>
      </w:pPr>
    </w:p>
    <w:p w:rsidR="001733C0" w:rsidRPr="007F1AF1" w:rsidRDefault="00D82E8D" w:rsidP="005B4C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F1AF1">
        <w:rPr>
          <w:rFonts w:cs="Calibri,Bold"/>
          <w:b/>
          <w:bCs/>
        </w:rPr>
        <w:tab/>
      </w:r>
      <w:r w:rsidR="001733C0" w:rsidRPr="007F1AF1">
        <w:rPr>
          <w:rFonts w:cs="Calibri,Bold"/>
          <w:b/>
          <w:bCs/>
        </w:rPr>
        <w:t>18 USC § 2071</w:t>
      </w:r>
      <w:r w:rsidR="005B4CB4" w:rsidRPr="007F1AF1">
        <w:rPr>
          <w:rFonts w:cs="Calibri,Bold"/>
          <w:b/>
          <w:bCs/>
        </w:rPr>
        <w:t xml:space="preserve"> </w:t>
      </w:r>
      <w:r w:rsidR="005B4CB4" w:rsidRPr="007F1AF1">
        <w:rPr>
          <w:rFonts w:cs="Calibri,Bold"/>
          <w:bCs/>
        </w:rPr>
        <w:t>states,</w:t>
      </w:r>
      <w:r w:rsidR="001733C0" w:rsidRPr="007F1AF1">
        <w:rPr>
          <w:rFonts w:cs="Calibri,Bold"/>
          <w:b/>
          <w:bCs/>
        </w:rPr>
        <w:t xml:space="preserve"> </w:t>
      </w:r>
      <w:r w:rsidR="001733C0" w:rsidRPr="007F1AF1">
        <w:rPr>
          <w:rFonts w:cs="Calibri"/>
        </w:rPr>
        <w:t xml:space="preserve">- </w:t>
      </w:r>
      <w:r w:rsidR="005B4CB4" w:rsidRPr="007F1AF1">
        <w:rPr>
          <w:rFonts w:cs="Calibri"/>
        </w:rPr>
        <w:t>“</w:t>
      </w:r>
      <w:r w:rsidR="001733C0" w:rsidRPr="007F1AF1">
        <w:rPr>
          <w:rFonts w:cs="Calibri"/>
        </w:rPr>
        <w:t>Concealment, removal, or mutilation genera</w:t>
      </w:r>
      <w:r w:rsidRPr="007F1AF1">
        <w:rPr>
          <w:rFonts w:cs="Calibri"/>
        </w:rPr>
        <w:t xml:space="preserve">lly – (a) Whoever willfully and </w:t>
      </w:r>
      <w:r w:rsidR="001733C0" w:rsidRPr="007F1AF1">
        <w:rPr>
          <w:rFonts w:cs="Calibri"/>
        </w:rPr>
        <w:t xml:space="preserve">unlawfully conceals, </w:t>
      </w:r>
      <w:r w:rsidR="001733C0" w:rsidRPr="007F1AF1">
        <w:rPr>
          <w:rFonts w:cs="Calibri"/>
          <w:b/>
        </w:rPr>
        <w:t>removes,</w:t>
      </w:r>
      <w:r w:rsidR="001733C0" w:rsidRPr="007F1AF1">
        <w:rPr>
          <w:rFonts w:cs="Calibri"/>
        </w:rPr>
        <w:t xml:space="preserve"> mutilates, obliterates, or destroys,</w:t>
      </w:r>
      <w:r w:rsidRPr="007F1AF1">
        <w:rPr>
          <w:rFonts w:cs="Calibri"/>
        </w:rPr>
        <w:t xml:space="preserve"> or attempts to do so, or, with </w:t>
      </w:r>
      <w:r w:rsidR="001733C0" w:rsidRPr="007F1AF1">
        <w:rPr>
          <w:rFonts w:cs="Calibri"/>
        </w:rPr>
        <w:t>intent to do so takes and carries away any record, proceeding,</w:t>
      </w:r>
      <w:r w:rsidRPr="007F1AF1">
        <w:rPr>
          <w:rFonts w:cs="Calibri"/>
        </w:rPr>
        <w:t xml:space="preserve"> map, book, paper, document, or </w:t>
      </w:r>
      <w:r w:rsidR="001733C0" w:rsidRPr="007F1AF1">
        <w:rPr>
          <w:rFonts w:cs="Calibri"/>
        </w:rPr>
        <w:t xml:space="preserve">other thing, </w:t>
      </w:r>
      <w:r w:rsidR="001733C0" w:rsidRPr="007F1AF1">
        <w:rPr>
          <w:rFonts w:cs="Calibri"/>
          <w:b/>
        </w:rPr>
        <w:t>filed or deposited with any clerk or officer of any co</w:t>
      </w:r>
      <w:r w:rsidRPr="007F1AF1">
        <w:rPr>
          <w:rFonts w:cs="Calibri"/>
          <w:b/>
        </w:rPr>
        <w:t xml:space="preserve">urt of the United States, or in </w:t>
      </w:r>
      <w:r w:rsidR="001733C0" w:rsidRPr="007F1AF1">
        <w:rPr>
          <w:rFonts w:cs="Calibri"/>
          <w:b/>
        </w:rPr>
        <w:t>any public office, or with any judicial or public officer of the Unit</w:t>
      </w:r>
      <w:r w:rsidRPr="007F1AF1">
        <w:rPr>
          <w:rFonts w:cs="Calibri"/>
          <w:b/>
        </w:rPr>
        <w:t>ed States,</w:t>
      </w:r>
      <w:r w:rsidRPr="007F1AF1">
        <w:rPr>
          <w:rFonts w:cs="Calibri"/>
        </w:rPr>
        <w:t xml:space="preserve"> shall be fined under </w:t>
      </w:r>
      <w:r w:rsidR="001733C0" w:rsidRPr="007F1AF1">
        <w:rPr>
          <w:rFonts w:cs="Calibri"/>
        </w:rPr>
        <w:t>this title or imprisoned not more than three years, or both. (b)</w:t>
      </w:r>
      <w:r w:rsidRPr="007F1AF1">
        <w:rPr>
          <w:rFonts w:cs="Calibri"/>
        </w:rPr>
        <w:t xml:space="preserve"> Whoever, having the custody of </w:t>
      </w:r>
      <w:r w:rsidR="001733C0" w:rsidRPr="007F1AF1">
        <w:rPr>
          <w:rFonts w:cs="Calibri"/>
        </w:rPr>
        <w:t>any such record, proceeding, map, book, document, paper, or other thing, willf</w:t>
      </w:r>
      <w:r w:rsidRPr="007F1AF1">
        <w:rPr>
          <w:rFonts w:cs="Calibri"/>
        </w:rPr>
        <w:t xml:space="preserve">ully and </w:t>
      </w:r>
      <w:r w:rsidR="001733C0" w:rsidRPr="007F1AF1">
        <w:rPr>
          <w:rFonts w:cs="Calibri"/>
        </w:rPr>
        <w:t>unlawfully conceals, removes, mutilates, obliterates, falsifies,</w:t>
      </w:r>
      <w:r w:rsidR="005B4CB4" w:rsidRPr="007F1AF1">
        <w:rPr>
          <w:rFonts w:cs="Calibri"/>
        </w:rPr>
        <w:t xml:space="preserve"> or destroys the same, shall be </w:t>
      </w:r>
      <w:r w:rsidR="001733C0" w:rsidRPr="007F1AF1">
        <w:rPr>
          <w:rFonts w:cs="Calibri"/>
        </w:rPr>
        <w:t>fined under this title or imprisoned not more than three years,</w:t>
      </w:r>
      <w:r w:rsidR="005B4CB4" w:rsidRPr="007F1AF1">
        <w:rPr>
          <w:rFonts w:cs="Calibri"/>
        </w:rPr>
        <w:t xml:space="preserve"> or both; and shall forfeit his </w:t>
      </w:r>
      <w:r w:rsidR="001733C0" w:rsidRPr="007F1AF1">
        <w:rPr>
          <w:rFonts w:cs="Calibri"/>
        </w:rPr>
        <w:t>office and be disqualified from holding any office under the</w:t>
      </w:r>
      <w:r w:rsidR="005B4CB4" w:rsidRPr="007F1AF1">
        <w:rPr>
          <w:rFonts w:cs="Calibri"/>
        </w:rPr>
        <w:t xml:space="preserve"> United States. As used in this </w:t>
      </w:r>
      <w:r w:rsidR="001733C0" w:rsidRPr="007F1AF1">
        <w:rPr>
          <w:rFonts w:cs="Calibri"/>
        </w:rPr>
        <w:t xml:space="preserve">subsection, the term “office” does not include the office held by </w:t>
      </w:r>
      <w:r w:rsidR="005B4CB4" w:rsidRPr="007F1AF1">
        <w:rPr>
          <w:rFonts w:cs="Calibri"/>
        </w:rPr>
        <w:t xml:space="preserve">any person as a retired officer </w:t>
      </w:r>
      <w:r w:rsidR="001733C0" w:rsidRPr="007F1AF1">
        <w:rPr>
          <w:rFonts w:cs="Calibri"/>
        </w:rPr>
        <w:t>of the Armed Forces of the United States.</w:t>
      </w:r>
      <w:r w:rsidR="005B4CB4" w:rsidRPr="007F1AF1">
        <w:rPr>
          <w:rFonts w:cs="Calibri"/>
        </w:rPr>
        <w:t>”</w:t>
      </w:r>
    </w:p>
    <w:p w:rsidR="007F1AF1" w:rsidRPr="007F1AF1" w:rsidRDefault="007F1AF1" w:rsidP="007F1AF1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7F1AF1">
        <w:rPr>
          <w:rFonts w:eastAsia="Times New Roman" w:cstheme="minorHAnsi"/>
        </w:rPr>
        <w:t>“I declare that the statements above are true to the best of my information, knowledge, and belief.”</w:t>
      </w:r>
    </w:p>
    <w:p w:rsidR="007F1AF1" w:rsidRPr="007F1AF1" w:rsidRDefault="007F1AF1" w:rsidP="007F1AF1">
      <w:pPr>
        <w:spacing w:after="0" w:line="240" w:lineRule="auto"/>
        <w:jc w:val="both"/>
      </w:pPr>
      <w:r w:rsidRPr="007F1AF1">
        <w:rPr>
          <w:rFonts w:eastAsia="Times New Roman" w:cstheme="minorHAnsi"/>
        </w:rPr>
        <w:tab/>
      </w:r>
      <w:r w:rsidRPr="007F1AF1">
        <w:rPr>
          <w:rFonts w:eastAsia="Times New Roman" w:cstheme="minorHAnsi"/>
        </w:rPr>
        <w:tab/>
      </w:r>
      <w:r w:rsidRPr="007F1AF1">
        <w:rPr>
          <w:rFonts w:eastAsia="Times New Roman" w:cstheme="minorHAnsi"/>
        </w:rPr>
        <w:tab/>
      </w:r>
      <w:r w:rsidRPr="007F1AF1">
        <w:rPr>
          <w:rFonts w:eastAsia="Times New Roman" w:cstheme="minorHAnsi"/>
        </w:rPr>
        <w:tab/>
        <w:t xml:space="preserve">        - Without Prejudice &amp; Without Recourse -</w:t>
      </w:r>
    </w:p>
    <w:p w:rsidR="007F1AF1" w:rsidRPr="007F1AF1" w:rsidRDefault="007F1AF1" w:rsidP="007F1AF1">
      <w:pPr>
        <w:spacing w:after="0" w:line="360" w:lineRule="atLeast"/>
        <w:jc w:val="both"/>
        <w:rPr>
          <w:rFonts w:eastAsia="Times New Roman" w:cstheme="minorHAnsi"/>
        </w:rPr>
      </w:pPr>
    </w:p>
    <w:p w:rsidR="007F1AF1" w:rsidRPr="007F1AF1" w:rsidRDefault="007F1AF1" w:rsidP="007F1AF1">
      <w:pPr>
        <w:spacing w:after="0" w:line="360" w:lineRule="atLeast"/>
        <w:jc w:val="both"/>
        <w:rPr>
          <w:rFonts w:eastAsia="Times New Roman" w:cstheme="minorHAnsi"/>
        </w:rPr>
      </w:pPr>
      <w:r w:rsidRPr="007F1AF1">
        <w:rPr>
          <w:rFonts w:eastAsia="Times New Roman" w:cstheme="minorHAnsi"/>
        </w:rPr>
        <w:tab/>
      </w:r>
      <w:r w:rsidRPr="007F1AF1">
        <w:rPr>
          <w:rFonts w:eastAsia="Times New Roman" w:cstheme="minorHAnsi"/>
        </w:rPr>
        <w:tab/>
      </w:r>
      <w:r w:rsidRPr="007F1AF1">
        <w:rPr>
          <w:rFonts w:eastAsia="Times New Roman" w:cstheme="minorHAnsi"/>
        </w:rPr>
        <w:tab/>
        <w:t xml:space="preserve">     By</w:t>
      </w:r>
      <w:proofErr w:type="gramStart"/>
      <w:r w:rsidRPr="007F1AF1">
        <w:rPr>
          <w:rFonts w:eastAsia="Times New Roman" w:cstheme="minorHAnsi"/>
        </w:rPr>
        <w:t>:_</w:t>
      </w:r>
      <w:proofErr w:type="gramEnd"/>
      <w:r w:rsidRPr="007F1AF1">
        <w:rPr>
          <w:rFonts w:eastAsia="Times New Roman" w:cstheme="minorHAnsi"/>
        </w:rPr>
        <w:t xml:space="preserve">______________________________________________, Sui Juris                        </w:t>
      </w:r>
    </w:p>
    <w:p w:rsidR="007F1AF1" w:rsidRDefault="007F1AF1" w:rsidP="007F1AF1">
      <w:pPr>
        <w:spacing w:after="0" w:line="240" w:lineRule="auto"/>
        <w:jc w:val="both"/>
        <w:rPr>
          <w:rFonts w:eastAsia="Times New Roman" w:cstheme="minorHAnsi"/>
        </w:rPr>
      </w:pPr>
      <w:r w:rsidRPr="007F1AF1">
        <w:rPr>
          <w:rFonts w:eastAsia="Times New Roman" w:cstheme="minorHAnsi"/>
        </w:rPr>
        <w:tab/>
      </w:r>
      <w:r w:rsidRPr="007F1AF1">
        <w:rPr>
          <w:rFonts w:eastAsia="Times New Roman" w:cstheme="minorHAnsi"/>
        </w:rPr>
        <w:tab/>
      </w:r>
      <w:r w:rsidRPr="007F1AF1">
        <w:rPr>
          <w:rFonts w:eastAsia="Times New Roman" w:cstheme="minorHAnsi"/>
        </w:rPr>
        <w:tab/>
      </w:r>
      <w:r w:rsidRPr="007F1AF1">
        <w:rPr>
          <w:rFonts w:eastAsia="Times New Roman" w:cstheme="minorHAnsi"/>
        </w:rPr>
        <w:tab/>
        <w:t xml:space="preserve">      </w:t>
      </w:r>
      <w:r>
        <w:rPr>
          <w:rFonts w:eastAsia="Times New Roman" w:cstheme="minorHAnsi"/>
        </w:rPr>
        <w:t xml:space="preserve">    </w:t>
      </w:r>
      <w:r w:rsidRPr="007F1AF1">
        <w:rPr>
          <w:rFonts w:eastAsia="Times New Roman" w:cstheme="minorHAnsi"/>
        </w:rPr>
        <w:t>Andrew Stuart Ouwenga, Auth. Rep., Affiant,</w:t>
      </w:r>
      <w:r w:rsidRPr="007F1AF1">
        <w:rPr>
          <w:rFonts w:eastAsia="Times New Roman" w:cstheme="minorHAnsi"/>
        </w:rPr>
        <w:tab/>
        <w:t xml:space="preserve">                  </w:t>
      </w:r>
      <w:r w:rsidRPr="007F1AF1">
        <w:rPr>
          <w:rFonts w:eastAsia="Times New Roman" w:cstheme="minorHAnsi"/>
        </w:rPr>
        <w:tab/>
        <w:t xml:space="preserve">                     </w:t>
      </w:r>
      <w:r w:rsidRPr="007F1AF1">
        <w:rPr>
          <w:rFonts w:eastAsia="Times New Roman" w:cstheme="minorHAnsi"/>
        </w:rPr>
        <w:tab/>
      </w:r>
      <w:r w:rsidRPr="007F1AF1">
        <w:rPr>
          <w:rFonts w:eastAsia="Times New Roman" w:cstheme="minorHAnsi"/>
        </w:rPr>
        <w:tab/>
      </w:r>
      <w:r w:rsidRPr="007F1AF1">
        <w:rPr>
          <w:rFonts w:eastAsia="Times New Roman" w:cstheme="minorHAnsi"/>
        </w:rPr>
        <w:tab/>
      </w:r>
      <w:r w:rsidRPr="007F1AF1">
        <w:rPr>
          <w:rFonts w:eastAsia="Times New Roman" w:cstheme="minorHAnsi"/>
        </w:rPr>
        <w:tab/>
      </w:r>
    </w:p>
    <w:p w:rsidR="007F1AF1" w:rsidRPr="007F1AF1" w:rsidRDefault="007F1AF1" w:rsidP="007F1AF1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   </w:t>
      </w:r>
      <w:r w:rsidRPr="007F1AF1">
        <w:t xml:space="preserve">Mailing Address:  </w:t>
      </w:r>
    </w:p>
    <w:p w:rsidR="007F1AF1" w:rsidRPr="007F1AF1" w:rsidRDefault="007F1AF1" w:rsidP="007F1AF1">
      <w:pPr>
        <w:pStyle w:val="NoSpacing"/>
      </w:pPr>
      <w:r>
        <w:tab/>
      </w:r>
      <w:r>
        <w:tab/>
      </w:r>
      <w:r>
        <w:tab/>
        <w:t xml:space="preserve">    </w:t>
      </w:r>
      <w:r w:rsidRPr="007F1AF1">
        <w:t>c/o: 10213 Dagget Rd.</w:t>
      </w:r>
      <w:r w:rsidRPr="007F1AF1">
        <w:tab/>
      </w:r>
      <w:r w:rsidRPr="007F1AF1">
        <w:tab/>
      </w:r>
      <w:r w:rsidR="00C25883">
        <w:tab/>
      </w:r>
      <w:r w:rsidRPr="007F1AF1">
        <w:rPr>
          <w:rFonts w:eastAsia="Times New Roman" w:cs="Times New Roman"/>
        </w:rPr>
        <w:t>Common Law Right</w:t>
      </w:r>
    </w:p>
    <w:p w:rsidR="007F1AF1" w:rsidRPr="007F1AF1" w:rsidRDefault="007F1AF1" w:rsidP="007F1AF1">
      <w:pPr>
        <w:pStyle w:val="NoSpacing"/>
      </w:pPr>
      <w:r>
        <w:tab/>
      </w:r>
      <w:r>
        <w:tab/>
      </w:r>
      <w:r>
        <w:tab/>
        <w:t xml:space="preserve">             </w:t>
      </w:r>
      <w:r w:rsidRPr="007F1AF1">
        <w:t>Howard City, Michigan [49329]</w:t>
      </w:r>
      <w:r w:rsidR="00C25883">
        <w:tab/>
      </w:r>
      <w:r w:rsidR="00C25883">
        <w:tab/>
      </w:r>
      <w:r w:rsidRPr="007F1AF1">
        <w:rPr>
          <w:rFonts w:eastAsia="Times New Roman" w:cs="Times New Roman"/>
        </w:rPr>
        <w:t>Thumb Print Seal: -- &gt;</w:t>
      </w:r>
    </w:p>
    <w:p w:rsidR="007F1AF1" w:rsidRPr="00C25883" w:rsidRDefault="00C25883" w:rsidP="00C25883">
      <w:pPr>
        <w:pStyle w:val="NoSpacing"/>
        <w:rPr>
          <w:rFonts w:eastAsia="Times New Roman" w:cs="Times New Roman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</w:p>
    <w:sectPr w:rsidR="007F1AF1" w:rsidRPr="00C25883" w:rsidSect="007F1AF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79"/>
    <w:rsid w:val="001733C0"/>
    <w:rsid w:val="001F34A9"/>
    <w:rsid w:val="005B4CB4"/>
    <w:rsid w:val="006F1DBA"/>
    <w:rsid w:val="007F1AF1"/>
    <w:rsid w:val="00944C08"/>
    <w:rsid w:val="009E3940"/>
    <w:rsid w:val="00AD3579"/>
    <w:rsid w:val="00B335D8"/>
    <w:rsid w:val="00C25883"/>
    <w:rsid w:val="00D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A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A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5</cp:revision>
  <dcterms:created xsi:type="dcterms:W3CDTF">2017-04-19T20:10:00Z</dcterms:created>
  <dcterms:modified xsi:type="dcterms:W3CDTF">2017-04-19T22:09:00Z</dcterms:modified>
</cp:coreProperties>
</file>